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74384">
      <w:pPr>
        <w:spacing w:after="0" w:line="240" w:lineRule="auto"/>
        <w:ind w:firstLine="2161" w:firstLineChars="900"/>
        <w:rPr>
          <w:rFonts w:ascii="Times New Roman" w:hAnsi="Times New Roman" w:cs="Times New Roman"/>
          <w:b/>
          <w:bCs/>
          <w:sz w:val="24"/>
          <w:szCs w:val="24"/>
        </w:rPr>
      </w:pPr>
      <w:bookmarkStart w:id="0" w:name="_Hlk195127579"/>
      <w:r>
        <w:rPr>
          <w:rFonts w:ascii="Times New Roman" w:hAnsi="Times New Roman" w:cs="Times New Roman"/>
          <w:b/>
          <w:bCs/>
          <w:sz w:val="24"/>
          <w:szCs w:val="24"/>
        </w:rPr>
        <w:t>ĐỀ CƯƠNG ÔN TẬP ĐỊA 11</w:t>
      </w:r>
    </w:p>
    <w:p w14:paraId="4BC5EAB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 KIẾN THỨC</w:t>
      </w:r>
    </w:p>
    <w:p w14:paraId="49119274">
      <w:pPr>
        <w:spacing w:after="0" w:line="240" w:lineRule="auto"/>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khái quát chung</w:t>
      </w:r>
    </w:p>
    <w:p w14:paraId="12162027">
      <w:pPr>
        <w:spacing w:after="0" w:line="240" w:lineRule="auto"/>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Nhật Bản</w:t>
      </w:r>
    </w:p>
    <w:p w14:paraId="51346D44">
      <w:pPr>
        <w:spacing w:after="0" w:line="240" w:lineRule="auto"/>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Trung Quốc</w:t>
      </w:r>
    </w:p>
    <w:p w14:paraId="5A1847B8">
      <w:pPr>
        <w:spacing w:after="0" w:line="240" w:lineRule="auto"/>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Hoa Kỳ</w:t>
      </w:r>
    </w:p>
    <w:p w14:paraId="4D3B0B3C">
      <w:pPr>
        <w:spacing w:after="0" w:line="240" w:lineRule="auto"/>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Liên Bang Nga</w:t>
      </w:r>
    </w:p>
    <w:p w14:paraId="1C95C895">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CH Nam Phi</w:t>
      </w:r>
    </w:p>
    <w:p w14:paraId="7084371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 KĨ NĂNG</w:t>
      </w:r>
    </w:p>
    <w:p w14:paraId="1B420749">
      <w:pPr>
        <w:spacing w:after="0" w:line="240" w:lineRule="auto"/>
        <w:rPr>
          <w:rFonts w:ascii="Times New Roman" w:hAnsi="Times New Roman" w:cs="Times New Roman"/>
          <w:sz w:val="24"/>
          <w:szCs w:val="24"/>
        </w:rPr>
      </w:pPr>
      <w:r>
        <w:rPr>
          <w:rFonts w:ascii="Times New Roman" w:hAnsi="Times New Roman" w:cs="Times New Roman"/>
          <w:sz w:val="24"/>
          <w:szCs w:val="24"/>
        </w:rPr>
        <w:t>- Biểu đồ</w:t>
      </w:r>
    </w:p>
    <w:p w14:paraId="4F1E294D">
      <w:pPr>
        <w:spacing w:after="0" w:line="240" w:lineRule="auto"/>
        <w:rPr>
          <w:rFonts w:ascii="Times New Roman" w:hAnsi="Times New Roman" w:cs="Times New Roman"/>
          <w:sz w:val="24"/>
          <w:szCs w:val="24"/>
        </w:rPr>
      </w:pPr>
      <w:r>
        <w:rPr>
          <w:rFonts w:ascii="Times New Roman" w:hAnsi="Times New Roman" w:cs="Times New Roman"/>
          <w:sz w:val="24"/>
          <w:szCs w:val="24"/>
        </w:rPr>
        <w:t>- Nhận xét số liệu, phân tích số liệu</w:t>
      </w:r>
    </w:p>
    <w:p w14:paraId="53234823">
      <w:pPr>
        <w:spacing w:after="0" w:line="240" w:lineRule="auto"/>
        <w:rPr>
          <w:rFonts w:hint="default" w:ascii="Times New Roman" w:hAnsi="Times New Roman" w:cs="Times New Roman"/>
          <w:sz w:val="24"/>
          <w:szCs w:val="24"/>
          <w:lang w:val="en-US"/>
        </w:rPr>
      </w:pPr>
      <w:r>
        <w:rPr>
          <w:rFonts w:ascii="Times New Roman" w:hAnsi="Times New Roman" w:cs="Times New Roman"/>
          <w:sz w:val="24"/>
          <w:szCs w:val="24"/>
        </w:rPr>
        <w:t>- Xử lý số liệu</w:t>
      </w:r>
      <w:r>
        <w:rPr>
          <w:rFonts w:hint="default" w:ascii="Times New Roman" w:hAnsi="Times New Roman" w:cs="Times New Roman"/>
          <w:sz w:val="24"/>
          <w:szCs w:val="24"/>
          <w:lang w:val="en-US"/>
        </w:rPr>
        <w:t>..</w:t>
      </w:r>
      <w:bookmarkStart w:id="2" w:name="_GoBack"/>
      <w:bookmarkEnd w:id="2"/>
    </w:p>
    <w:p w14:paraId="0B93466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 CÂU HỎI ÔN TẬP</w:t>
      </w:r>
    </w:p>
    <w:p w14:paraId="20664C6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 Trắc nghiệm</w:t>
      </w:r>
    </w:p>
    <w:p w14:paraId="2C8155D7">
      <w:pPr>
        <w:spacing w:after="0" w:line="240" w:lineRule="auto"/>
        <w:rPr>
          <w:rFonts w:ascii="Times New Roman" w:hAnsi="Times New Roman" w:cs="Times New Roman"/>
          <w:b/>
          <w:bCs/>
          <w:sz w:val="24"/>
          <w:szCs w:val="24"/>
        </w:rPr>
      </w:pPr>
      <w:r>
        <w:rPr>
          <w:rFonts w:ascii="Times New Roman" w:hAnsi="Times New Roman" w:eastAsia="Times New Roman" w:cs="Times New Roman"/>
          <w:b/>
          <w:sz w:val="24"/>
          <w:szCs w:val="24"/>
        </w:rPr>
        <w:t xml:space="preserve">Câu 1: </w:t>
      </w:r>
      <w:r>
        <w:rPr>
          <w:rFonts w:ascii="Times New Roman" w:hAnsi="Times New Roman" w:eastAsia="Times New Roman" w:cs="Times New Roman"/>
          <w:sz w:val="24"/>
          <w:szCs w:val="24"/>
        </w:rPr>
        <w:t>Liên Bang Nga không giáp biển, đại dương nào?</w:t>
      </w:r>
    </w:p>
    <w:p w14:paraId="78C6DE30">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 Thái Bình Dương.</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B.</w:t>
      </w:r>
      <w:r>
        <w:rPr>
          <w:rFonts w:ascii="Times New Roman" w:hAnsi="Times New Roman" w:eastAsia="Times New Roman" w:cs="Times New Roman"/>
          <w:bCs/>
          <w:spacing w:val="-1"/>
          <w:sz w:val="24"/>
          <w:szCs w:val="24"/>
        </w:rPr>
        <w:t xml:space="preserve"> Bắc Băng Dương</w:t>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C.Biển Cax-pi.</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D</w:t>
      </w:r>
      <w:r>
        <w:rPr>
          <w:rFonts w:ascii="Times New Roman" w:hAnsi="Times New Roman" w:eastAsia="Times New Roman" w:cs="Times New Roman"/>
          <w:bCs/>
          <w:sz w:val="24"/>
          <w:szCs w:val="24"/>
        </w:rPr>
        <w:t>.</w:t>
      </w:r>
      <w:r>
        <w:rPr>
          <w:rFonts w:ascii="Times New Roman" w:hAnsi="Times New Roman" w:eastAsia="Times New Roman" w:cs="Times New Roman"/>
          <w:bCs/>
          <w:spacing w:val="-2"/>
          <w:sz w:val="24"/>
          <w:szCs w:val="24"/>
        </w:rPr>
        <w:t xml:space="preserve"> Ấn Độ Dương</w:t>
      </w:r>
      <w:r>
        <w:rPr>
          <w:rFonts w:ascii="Times New Roman" w:hAnsi="Times New Roman" w:eastAsia="Times New Roman" w:cs="Times New Roman"/>
          <w:bCs/>
          <w:sz w:val="24"/>
          <w:szCs w:val="24"/>
        </w:rPr>
        <w:t>.</w:t>
      </w:r>
    </w:p>
    <w:p w14:paraId="0046C36A">
      <w:pPr>
        <w:widowControl w:val="0"/>
        <w:autoSpaceDE w:val="0"/>
        <w:autoSpaceDN w:val="0"/>
        <w:spacing w:before="4"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2: </w:t>
      </w:r>
      <w:r>
        <w:rPr>
          <w:rFonts w:ascii="Times New Roman" w:hAnsi="Times New Roman" w:eastAsia="Times New Roman" w:cs="Times New Roman"/>
          <w:sz w:val="24"/>
          <w:szCs w:val="24"/>
        </w:rPr>
        <w:t>Lãnh thổ Liên bang Nga chr yếu nằm trong vành đai khí hậu nào sau đây?</w:t>
      </w:r>
    </w:p>
    <w:p w14:paraId="35C3633E">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Cận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cực.</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B.</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sz w:val="24"/>
          <w:szCs w:val="24"/>
        </w:rPr>
        <w:t>Ôn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đới.</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C.</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sz w:val="24"/>
          <w:szCs w:val="24"/>
        </w:rPr>
        <w:t>Cận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nhiệt.</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Ôn đới lục</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địa.</w:t>
      </w:r>
    </w:p>
    <w:p w14:paraId="23C32209">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3: </w:t>
      </w:r>
      <w:r>
        <w:rPr>
          <w:rFonts w:ascii="Times New Roman" w:hAnsi="Times New Roman" w:eastAsia="Times New Roman" w:cs="Times New Roman"/>
          <w:sz w:val="24"/>
          <w:szCs w:val="24"/>
        </w:rPr>
        <w:t>Ranh giới tự nhiên phân chia lãnh thổ nước Nga thành hai phần Đông và Tây là</w:t>
      </w:r>
    </w:p>
    <w:p w14:paraId="0FFD7356">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dãy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núi</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Uran.</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B.</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sz w:val="24"/>
          <w:szCs w:val="24"/>
        </w:rPr>
        <w:t>sông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Ê-nit-xây.</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sông Ôbi.</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sông Lê-na.</w:t>
      </w:r>
    </w:p>
    <w:p w14:paraId="093E6956">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4: </w:t>
      </w:r>
      <w:r>
        <w:rPr>
          <w:rFonts w:ascii="Times New Roman" w:hAnsi="Times New Roman" w:eastAsia="Times New Roman" w:cs="Times New Roman"/>
          <w:sz w:val="24"/>
          <w:szCs w:val="24"/>
        </w:rPr>
        <w:t>Liên Bang Nga được coi là cường quốc trên thế giới về ngành công nghiệp</w:t>
      </w:r>
    </w:p>
    <w:p w14:paraId="3A5BB979">
      <w:pPr>
        <w:widowControl w:val="0"/>
        <w:autoSpaceDE w:val="0"/>
        <w:autoSpaceDN w:val="0"/>
        <w:spacing w:after="0" w:line="240" w:lineRule="auto"/>
        <w:ind w:left="430"/>
        <w:rPr>
          <w:rFonts w:ascii="Times New Roman" w:hAnsi="Times New Roman" w:eastAsia="Times New Roman" w:cs="Times New Roman"/>
          <w:sz w:val="24"/>
          <w:szCs w:val="24"/>
        </w:rPr>
      </w:pPr>
      <w:r>
        <w:rPr>
          <w:rFonts w:ascii="Times New Roman" w:hAnsi="Times New Roman" w:eastAsia="Times New Roman" w:cs="Times New Roman"/>
          <w:b/>
          <w:sz w:val="24"/>
          <w:szCs w:val="24"/>
        </w:rPr>
        <w:t>A.</w:t>
      </w:r>
      <w:r>
        <w:rPr>
          <w:rFonts w:ascii="Times New Roman" w:hAnsi="Times New Roman" w:eastAsia="Times New Roman" w:cs="Times New Roman"/>
          <w:b/>
          <w:spacing w:val="-2"/>
          <w:sz w:val="24"/>
          <w:szCs w:val="24"/>
        </w:rPr>
        <w:t xml:space="preserve"> </w:t>
      </w:r>
      <w:r>
        <w:rPr>
          <w:rFonts w:ascii="Times New Roman" w:hAnsi="Times New Roman" w:eastAsia="Times New Roman" w:cs="Times New Roman"/>
          <w:sz w:val="24"/>
          <w:szCs w:val="24"/>
        </w:rPr>
        <w:t>luyện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kim.</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vũ</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trụ.</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chế</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tạo máy.</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dệt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may.</w:t>
      </w:r>
    </w:p>
    <w:p w14:paraId="6BE71765">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5: </w:t>
      </w:r>
      <w:r>
        <w:rPr>
          <w:rFonts w:ascii="Times New Roman" w:hAnsi="Times New Roman" w:eastAsia="Times New Roman" w:cs="Times New Roman"/>
          <w:sz w:val="24"/>
          <w:szCs w:val="24"/>
        </w:rPr>
        <w:t xml:space="preserve">Dân số Nhật Bản </w:t>
      </w:r>
      <w:r>
        <w:rPr>
          <w:rFonts w:ascii="Times New Roman" w:hAnsi="Times New Roman" w:eastAsia="Times New Roman" w:cs="Times New Roman"/>
          <w:b/>
          <w:sz w:val="24"/>
          <w:szCs w:val="24"/>
        </w:rPr>
        <w:t xml:space="preserve">không </w:t>
      </w:r>
      <w:r>
        <w:rPr>
          <w:rFonts w:ascii="Times New Roman" w:hAnsi="Times New Roman" w:eastAsia="Times New Roman" w:cs="Times New Roman"/>
          <w:sz w:val="24"/>
          <w:szCs w:val="24"/>
        </w:rPr>
        <w:t>có đặc điểm nào sau đây?</w:t>
      </w:r>
    </w:p>
    <w:p w14:paraId="1B795FA0">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Dân cư tập trung ở các thành phố</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ven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biển.</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Tỉ lệ người già ngày càng</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cao.</w:t>
      </w:r>
    </w:p>
    <w:p w14:paraId="1A564030">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Tỉ suất gia tăng dân số tự</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nhiên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thấp.</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Quy mô dân số ngày càng tăng</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nhanh.</w:t>
      </w:r>
    </w:p>
    <w:p w14:paraId="79E93AB7">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6: </w:t>
      </w:r>
      <w:r>
        <w:rPr>
          <w:rFonts w:ascii="Times New Roman" w:hAnsi="Times New Roman" w:eastAsia="Times New Roman" w:cs="Times New Roman"/>
          <w:sz w:val="24"/>
          <w:szCs w:val="24"/>
        </w:rPr>
        <w:t xml:space="preserve">Ý nào dưới đây </w:t>
      </w:r>
      <w:r>
        <w:rPr>
          <w:rFonts w:ascii="Times New Roman" w:hAnsi="Times New Roman" w:eastAsia="Times New Roman" w:cs="Times New Roman"/>
          <w:b/>
          <w:sz w:val="24"/>
          <w:szCs w:val="24"/>
        </w:rPr>
        <w:t xml:space="preserve">không </w:t>
      </w:r>
      <w:r>
        <w:rPr>
          <w:rFonts w:ascii="Times New Roman" w:hAnsi="Times New Roman" w:eastAsia="Times New Roman" w:cs="Times New Roman"/>
          <w:sz w:val="24"/>
          <w:szCs w:val="24"/>
        </w:rPr>
        <w:t>đúng với địa hình Nhật Bản?</w:t>
      </w:r>
    </w:p>
    <w:p w14:paraId="037E710D">
      <w:pPr>
        <w:widowControl w:val="0"/>
        <w:numPr>
          <w:ilvl w:val="0"/>
          <w:numId w:val="1"/>
        </w:numPr>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Cao ở giữa, thấp về hai</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phía.</w:t>
      </w:r>
    </w:p>
    <w:p w14:paraId="24C3A8DC">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 Cao ở phía tây bắc, thấp dần về phía đông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nam.</w:t>
      </w:r>
    </w:p>
    <w:p w14:paraId="0131CF0D">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w:t>
      </w:r>
      <w:r>
        <w:rPr>
          <w:rFonts w:ascii="Times New Roman" w:hAnsi="Times New Roman" w:eastAsia="Times New Roman" w:cs="Times New Roman"/>
          <w:sz w:val="24"/>
          <w:szCs w:val="24"/>
        </w:rPr>
        <w:t xml:space="preserve"> Chủ yếu là đồi núi cao trong đó có nhiều núi</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lửa.</w:t>
      </w:r>
    </w:p>
    <w:p w14:paraId="6EE0D201">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 Chủ yếu là núi thấp và trung bình trong đó có nhiều núi</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lửa</w:t>
      </w:r>
    </w:p>
    <w:p w14:paraId="41E5579E">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7: </w:t>
      </w:r>
      <w:r>
        <w:rPr>
          <w:rFonts w:ascii="Times New Roman" w:hAnsi="Times New Roman" w:eastAsia="Times New Roman" w:cs="Times New Roman"/>
          <w:sz w:val="24"/>
          <w:szCs w:val="24"/>
        </w:rPr>
        <w:t>Thiên tai gây thiệt hại lớn nhất đối với Nhật Bản là</w:t>
      </w:r>
    </w:p>
    <w:p w14:paraId="165F12F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A.</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sz w:val="24"/>
          <w:szCs w:val="24"/>
        </w:rPr>
        <w:t>bão.</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vòi</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rồng.</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C.</w:t>
      </w:r>
      <w:r>
        <w:rPr>
          <w:rFonts w:ascii="Times New Roman" w:hAnsi="Times New Roman" w:eastAsia="Times New Roman" w:cs="Times New Roman"/>
          <w:b/>
          <w:spacing w:val="-1"/>
          <w:sz w:val="24"/>
          <w:szCs w:val="24"/>
        </w:rPr>
        <w:t xml:space="preserve"> </w:t>
      </w:r>
      <w:r>
        <w:rPr>
          <w:rFonts w:ascii="Times New Roman" w:hAnsi="Times New Roman" w:eastAsia="Times New Roman" w:cs="Times New Roman"/>
          <w:sz w:val="24"/>
          <w:szCs w:val="24"/>
        </w:rPr>
        <w:t>sóng thần.</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động đất, núi</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lửa.</w:t>
      </w:r>
    </w:p>
    <w:p w14:paraId="5866EA37">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8: </w:t>
      </w:r>
      <w:r>
        <w:rPr>
          <w:rFonts w:ascii="Times New Roman" w:hAnsi="Times New Roman" w:eastAsia="Times New Roman" w:cs="Times New Roman"/>
          <w:sz w:val="24"/>
          <w:szCs w:val="24"/>
        </w:rPr>
        <w:t>Đặc điểm nổi bật của dân cư Nhật Bản là</w:t>
      </w:r>
    </w:p>
    <w:p w14:paraId="7F341612">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dân</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số</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già.</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quy mô không lớn.</w:t>
      </w:r>
    </w:p>
    <w:p w14:paraId="0C3FA56E">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tập trung chủ yếu ở</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miền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núi.</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tốc độ gia tăng dân số</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cao.</w:t>
      </w:r>
    </w:p>
    <w:p w14:paraId="00BA2E3A">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9: </w:t>
      </w:r>
      <w:r>
        <w:rPr>
          <w:rFonts w:ascii="Times New Roman" w:hAnsi="Times New Roman" w:eastAsia="Times New Roman" w:cs="Times New Roman"/>
          <w:sz w:val="24"/>
          <w:szCs w:val="24"/>
        </w:rPr>
        <w:t>Biên giới Trung Quốc với các nước chủ yếu là</w:t>
      </w:r>
    </w:p>
    <w:p w14:paraId="018C2291">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w:t>
      </w:r>
      <w:r>
        <w:rPr>
          <w:rFonts w:ascii="Times New Roman" w:hAnsi="Times New Roman" w:eastAsia="Times New Roman" w:cs="Times New Roman"/>
          <w:sz w:val="24"/>
          <w:szCs w:val="24"/>
        </w:rPr>
        <w:t>. núi cao và</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hoang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 xml:space="preserve">mạc.  </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núi thấp và đồng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bằng.</w:t>
      </w:r>
    </w:p>
    <w:p w14:paraId="7816D0B1">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đồng bằng và</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hoang mạc.</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núi thấp và hoang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mạc.</w:t>
      </w:r>
    </w:p>
    <w:p w14:paraId="1E510E99">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10: </w:t>
      </w:r>
      <w:r>
        <w:rPr>
          <w:rFonts w:ascii="Times New Roman" w:hAnsi="Times New Roman" w:eastAsia="Times New Roman" w:cs="Times New Roman"/>
          <w:sz w:val="24"/>
          <w:szCs w:val="24"/>
        </w:rPr>
        <w:t>Chính sách công nghiệp mới của Trung Quốc tập trung chủ yếu vào 5 ngành chính nào sau đây?</w:t>
      </w:r>
    </w:p>
    <w:p w14:paraId="26A9CB4A">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Chế tạo máy, dệt may, hóa chất, sản xuất ô tô và xây</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dựng.</w:t>
      </w:r>
    </w:p>
    <w:p w14:paraId="5AE8A93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 Chế tạo máy, điện tử, hóa chất, sản xuất ô tô và luyện</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kim.</w:t>
      </w:r>
    </w:p>
    <w:p w14:paraId="2AB00922">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 Chế tạo máy, điện tử, hóa dầu, sản xuất ô tô và luyện</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kim.</w:t>
      </w:r>
    </w:p>
    <w:p w14:paraId="3E5B1DA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D</w:t>
      </w:r>
      <w:r>
        <w:rPr>
          <w:rFonts w:ascii="Times New Roman" w:hAnsi="Times New Roman" w:eastAsia="Times New Roman" w:cs="Times New Roman"/>
          <w:sz w:val="24"/>
          <w:szCs w:val="24"/>
        </w:rPr>
        <w:t>. Chế tạo máy, điện tử, hóa dầu, sản xuất ô tô và xây</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dựng.</w:t>
      </w:r>
    </w:p>
    <w:p w14:paraId="488CF093">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11: </w:t>
      </w:r>
      <w:r>
        <w:rPr>
          <w:rFonts w:ascii="Times New Roman" w:hAnsi="Times New Roman" w:eastAsia="Times New Roman" w:cs="Times New Roman"/>
          <w:sz w:val="24"/>
          <w:szCs w:val="24"/>
        </w:rPr>
        <w:t>Đặc điểm chính của địa hình Trung Quốc là</w:t>
      </w:r>
    </w:p>
    <w:p w14:paraId="61F602A1">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thấp dần từ bắc</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xuống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nam.</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thấp dần từ tây sang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đông.</w:t>
      </w:r>
    </w:p>
    <w:p w14:paraId="35CFC26A">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cao dần từ bắc</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xuống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nam.</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cao dần từ tây sang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đông.</w:t>
      </w:r>
    </w:p>
    <w:p w14:paraId="7E6233DF">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12: </w:t>
      </w:r>
      <w:r>
        <w:rPr>
          <w:rFonts w:ascii="Times New Roman" w:hAnsi="Times New Roman" w:eastAsia="Times New Roman" w:cs="Times New Roman"/>
          <w:sz w:val="24"/>
          <w:szCs w:val="24"/>
        </w:rPr>
        <w:t>Miền Đông Trung Quốc thuộc kiểu khí hậu</w:t>
      </w:r>
    </w:p>
    <w:p w14:paraId="186CEA46">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cận nhiệt đới và ôn đới</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gió</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mùa.</w:t>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nhiệt đới và xichs đạo gió</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mùa.</w:t>
      </w:r>
    </w:p>
    <w:p w14:paraId="25644770">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ôn đới lục địa và ôn đới</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gió mùa.</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cận nhiệt đới và ôn đới lục</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địa.</w:t>
      </w:r>
    </w:p>
    <w:p w14:paraId="1B4261D8">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17: </w:t>
      </w:r>
      <w:r>
        <w:rPr>
          <w:rFonts w:ascii="Times New Roman" w:hAnsi="Times New Roman" w:eastAsia="Times New Roman" w:cs="Times New Roman"/>
          <w:sz w:val="24"/>
          <w:szCs w:val="24"/>
        </w:rPr>
        <w:t>Khó khăn lớn nhất về tự nhiên của Nhật Bản đối với sự phát triển kinh tế hiện nay là</w:t>
      </w:r>
    </w:p>
    <w:p w14:paraId="5CB068CB">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A. </w:t>
      </w:r>
      <w:r>
        <w:rPr>
          <w:rFonts w:ascii="Times New Roman" w:hAnsi="Times New Roman" w:eastAsia="Times New Roman" w:cs="Times New Roman"/>
          <w:sz w:val="24"/>
          <w:szCs w:val="24"/>
        </w:rPr>
        <w:t>thiếu tài nguyên khoáng sản, nhiều thiên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tai.</w:t>
      </w:r>
    </w:p>
    <w:p w14:paraId="76B11EF7">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 thiếu tài nguyên khoáng sản, địa hình bị chia</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cắt.</w:t>
      </w:r>
    </w:p>
    <w:p w14:paraId="03FDE72A">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 thiếu tài nguyên khoáng sản, khí hậu khắc</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nghiệt.</w:t>
      </w:r>
    </w:p>
    <w:p w14:paraId="3E99EC6E">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 khí hậu khắc nghiệt, nhiều động đất và sóng</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z w:val="24"/>
          <w:szCs w:val="24"/>
        </w:rPr>
        <w:t>thần.</w:t>
      </w:r>
    </w:p>
    <w:p w14:paraId="32101E50">
      <w:pPr>
        <w:widowControl w:val="0"/>
        <w:autoSpaceDE w:val="0"/>
        <w:autoSpaceDN w:val="0"/>
        <w:spacing w:after="0" w:line="240" w:lineRule="auto"/>
        <w:ind w:right="203"/>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18: </w:t>
      </w:r>
      <w:r>
        <w:rPr>
          <w:rFonts w:ascii="Times New Roman" w:hAnsi="Times New Roman" w:eastAsia="Times New Roman" w:cs="Times New Roman"/>
          <w:sz w:val="24"/>
          <w:szCs w:val="24"/>
        </w:rPr>
        <w:t>Nguyên nhân chính tạo ra những sản phẩm mới làm cho công nghiệp Nhật Bản có sức cạnh tranh trên thị trường là</w:t>
      </w:r>
    </w:p>
    <w:p w14:paraId="2F67C18C">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áp dụng kĩ thuật mới, mua bằng</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sáng</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chế.</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duy trì cơ cấu kinh tế hai</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tầng.</w:t>
      </w:r>
    </w:p>
    <w:p w14:paraId="3A78F393">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tập trung cao độ vào ngành</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then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 xml:space="preserve">chốt.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chú trọng đầu tư hiện đại hoá công</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nghiệp.</w:t>
      </w:r>
    </w:p>
    <w:p w14:paraId="4D250E77">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Câu 19: </w:t>
      </w:r>
      <w:r>
        <w:rPr>
          <w:rFonts w:ascii="Times New Roman" w:hAnsi="Times New Roman" w:eastAsia="Times New Roman" w:cs="Times New Roman"/>
          <w:sz w:val="24"/>
          <w:szCs w:val="24"/>
        </w:rPr>
        <w:t>Nguyên nhân chủ yếu nào sau đây làm cho nông nghiệp giữ vai trò thứ yếu trong nền kinh tế Nhật Bản?</w:t>
      </w:r>
    </w:p>
    <w:p w14:paraId="21A8D0B0">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A. </w:t>
      </w:r>
      <w:r>
        <w:rPr>
          <w:rFonts w:ascii="Times New Roman" w:hAnsi="Times New Roman" w:eastAsia="Times New Roman" w:cs="Times New Roman"/>
          <w:sz w:val="24"/>
          <w:szCs w:val="24"/>
        </w:rPr>
        <w:t>Diện tích đất nông</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nghiệp</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nhỏ.</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 xml:space="preserve">B. </w:t>
      </w:r>
      <w:r>
        <w:rPr>
          <w:rFonts w:ascii="Times New Roman" w:hAnsi="Times New Roman" w:eastAsia="Times New Roman" w:cs="Times New Roman"/>
          <w:sz w:val="24"/>
          <w:szCs w:val="24"/>
        </w:rPr>
        <w:t>Tỉ trọng rất nhỏ trong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GDP.</w:t>
      </w:r>
    </w:p>
    <w:p w14:paraId="645AA12A">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 </w:t>
      </w:r>
      <w:r>
        <w:rPr>
          <w:rFonts w:ascii="Times New Roman" w:hAnsi="Times New Roman" w:eastAsia="Times New Roman" w:cs="Times New Roman"/>
          <w:sz w:val="24"/>
          <w:szCs w:val="24"/>
        </w:rPr>
        <w:t>Lao động chiếm tỉ</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trọng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thấp.</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 xml:space="preserve">D. </w:t>
      </w:r>
      <w:r>
        <w:rPr>
          <w:rFonts w:ascii="Times New Roman" w:hAnsi="Times New Roman" w:eastAsia="Times New Roman" w:cs="Times New Roman"/>
          <w:sz w:val="24"/>
          <w:szCs w:val="24"/>
        </w:rPr>
        <w:t>Điều kiện sản xuất khó</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khăn.</w:t>
      </w:r>
    </w:p>
    <w:p w14:paraId="03E5AF10">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
          <w:sz w:val="24"/>
          <w:szCs w:val="24"/>
        </w:rPr>
        <w:t xml:space="preserve">Câu 20: </w:t>
      </w:r>
      <w:r>
        <w:rPr>
          <w:rFonts w:ascii="Times New Roman" w:hAnsi="Times New Roman" w:eastAsia="Times New Roman" w:cs="Times New Roman"/>
          <w:bCs/>
          <w:sz w:val="24"/>
          <w:szCs w:val="24"/>
        </w:rPr>
        <w:t>Củ cải đường có nhiều ở</w:t>
      </w:r>
      <w:r>
        <w:rPr>
          <w:rFonts w:ascii="Times New Roman" w:hAnsi="Times New Roman" w:eastAsia="Times New Roman" w:cs="Times New Roman"/>
          <w:b/>
          <w:sz w:val="24"/>
          <w:szCs w:val="24"/>
        </w:rPr>
        <w:t xml:space="preserve"> </w:t>
      </w:r>
      <w:r>
        <w:rPr>
          <w:rFonts w:ascii="Times New Roman" w:hAnsi="Times New Roman" w:eastAsia="Times New Roman" w:cs="Times New Roman"/>
          <w:bCs/>
          <w:sz w:val="24"/>
          <w:szCs w:val="24"/>
        </w:rPr>
        <w:t>đảo</w:t>
      </w:r>
    </w:p>
    <w:p w14:paraId="1D79B462">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A. </w:t>
      </w:r>
      <w:r>
        <w:rPr>
          <w:rFonts w:ascii="Times New Roman" w:hAnsi="Times New Roman" w:eastAsia="Times New Roman" w:cs="Times New Roman"/>
          <w:sz w:val="24"/>
          <w:szCs w:val="24"/>
          <w:lang w:val="it-IT"/>
        </w:rPr>
        <w:t>Hôn-su.</w:t>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B.</w:t>
      </w:r>
      <w:r>
        <w:rPr>
          <w:rFonts w:ascii="Times New Roman" w:hAnsi="Times New Roman" w:eastAsia="Times New Roman" w:cs="Times New Roman"/>
          <w:b/>
          <w:spacing w:val="-1"/>
          <w:sz w:val="24"/>
          <w:szCs w:val="24"/>
          <w:lang w:val="it-IT"/>
        </w:rPr>
        <w:t xml:space="preserve"> </w:t>
      </w:r>
      <w:r>
        <w:rPr>
          <w:rFonts w:ascii="Times New Roman" w:hAnsi="Times New Roman" w:eastAsia="Times New Roman" w:cs="Times New Roman"/>
          <w:sz w:val="24"/>
          <w:szCs w:val="24"/>
          <w:lang w:val="it-IT"/>
        </w:rPr>
        <w:t>Xi-cô-cư.</w:t>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C.</w:t>
      </w:r>
      <w:r>
        <w:rPr>
          <w:rFonts w:ascii="Times New Roman" w:hAnsi="Times New Roman" w:eastAsia="Times New Roman" w:cs="Times New Roman"/>
          <w:b/>
          <w:spacing w:val="-2"/>
          <w:sz w:val="24"/>
          <w:szCs w:val="24"/>
          <w:lang w:val="it-IT"/>
        </w:rPr>
        <w:t xml:space="preserve"> </w:t>
      </w:r>
      <w:r>
        <w:rPr>
          <w:rFonts w:ascii="Times New Roman" w:hAnsi="Times New Roman" w:eastAsia="Times New Roman" w:cs="Times New Roman"/>
          <w:sz w:val="24"/>
          <w:szCs w:val="24"/>
          <w:lang w:val="it-IT"/>
        </w:rPr>
        <w:t>Hô-cai-đô.</w:t>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D. </w:t>
      </w:r>
      <w:r>
        <w:rPr>
          <w:rFonts w:ascii="Times New Roman" w:hAnsi="Times New Roman" w:eastAsia="Times New Roman" w:cs="Times New Roman"/>
          <w:sz w:val="24"/>
          <w:szCs w:val="24"/>
          <w:lang w:val="it-IT"/>
        </w:rPr>
        <w:t>Kiu-xiu</w:t>
      </w:r>
    </w:p>
    <w:p w14:paraId="6109D696">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Câu 21: </w:t>
      </w:r>
      <w:r>
        <w:rPr>
          <w:rFonts w:ascii="Times New Roman" w:hAnsi="Times New Roman" w:eastAsia="Times New Roman" w:cs="Times New Roman"/>
          <w:sz w:val="24"/>
          <w:szCs w:val="24"/>
          <w:lang w:val="it-IT"/>
        </w:rPr>
        <w:t>Công nghiệp sản xuất hàng tiêu dùng của Trung Quốc phát triển mạnh dựa trên lợi thế chủ yếu nào sau đây?</w:t>
      </w:r>
    </w:p>
    <w:p w14:paraId="517A212B">
      <w:pPr>
        <w:widowControl w:val="0"/>
        <w:numPr>
          <w:ilvl w:val="1"/>
          <w:numId w:val="2"/>
        </w:numPr>
        <w:autoSpaceDE w:val="0"/>
        <w:autoSpaceDN w:val="0"/>
        <w:spacing w:after="0" w:line="240" w:lineRule="auto"/>
        <w:ind w:hanging="296"/>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Thu hút được rất nhiều vốn, công nghệ từ nước</w:t>
      </w:r>
      <w:r>
        <w:rPr>
          <w:rFonts w:ascii="Times New Roman" w:hAnsi="Times New Roman" w:eastAsia="Times New Roman" w:cs="Times New Roman"/>
          <w:spacing w:val="-7"/>
          <w:sz w:val="24"/>
          <w:szCs w:val="24"/>
          <w:lang w:val="it-IT"/>
        </w:rPr>
        <w:t xml:space="preserve"> </w:t>
      </w:r>
      <w:r>
        <w:rPr>
          <w:rFonts w:ascii="Times New Roman" w:hAnsi="Times New Roman" w:eastAsia="Times New Roman" w:cs="Times New Roman"/>
          <w:sz w:val="24"/>
          <w:szCs w:val="24"/>
          <w:lang w:val="it-IT"/>
        </w:rPr>
        <w:t>ngoài.</w:t>
      </w:r>
    </w:p>
    <w:p w14:paraId="55573EF1">
      <w:pPr>
        <w:widowControl w:val="0"/>
        <w:autoSpaceDE w:val="0"/>
        <w:autoSpaceDN w:val="0"/>
        <w:spacing w:after="0" w:line="240" w:lineRule="auto"/>
        <w:ind w:left="429"/>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B. Có nhiều làng nghề với truyền thống sản xuất lâu</w:t>
      </w:r>
      <w:r>
        <w:rPr>
          <w:rFonts w:ascii="Times New Roman" w:hAnsi="Times New Roman" w:eastAsia="Times New Roman" w:cs="Times New Roman"/>
          <w:spacing w:val="-11"/>
          <w:sz w:val="24"/>
          <w:szCs w:val="24"/>
          <w:lang w:val="it-IT"/>
        </w:rPr>
        <w:t xml:space="preserve"> </w:t>
      </w:r>
      <w:r>
        <w:rPr>
          <w:rFonts w:ascii="Times New Roman" w:hAnsi="Times New Roman" w:eastAsia="Times New Roman" w:cs="Times New Roman"/>
          <w:sz w:val="24"/>
          <w:szCs w:val="24"/>
          <w:lang w:val="it-IT"/>
        </w:rPr>
        <w:t>đời.</w:t>
      </w:r>
    </w:p>
    <w:p w14:paraId="0F1698F7">
      <w:pPr>
        <w:widowControl w:val="0"/>
        <w:autoSpaceDE w:val="0"/>
        <w:autoSpaceDN w:val="0"/>
        <w:spacing w:after="0" w:line="240" w:lineRule="auto"/>
        <w:ind w:left="429"/>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C.Nguồn tài nguyên khoáng sản phong phú và đa</w:t>
      </w:r>
      <w:r>
        <w:rPr>
          <w:rFonts w:ascii="Times New Roman" w:hAnsi="Times New Roman" w:eastAsia="Times New Roman" w:cs="Times New Roman"/>
          <w:spacing w:val="-5"/>
          <w:sz w:val="24"/>
          <w:szCs w:val="24"/>
          <w:lang w:val="it-IT"/>
        </w:rPr>
        <w:t xml:space="preserve"> </w:t>
      </w:r>
      <w:r>
        <w:rPr>
          <w:rFonts w:ascii="Times New Roman" w:hAnsi="Times New Roman" w:eastAsia="Times New Roman" w:cs="Times New Roman"/>
          <w:sz w:val="24"/>
          <w:szCs w:val="24"/>
          <w:lang w:val="it-IT"/>
        </w:rPr>
        <w:t>dạng.</w:t>
      </w:r>
    </w:p>
    <w:p w14:paraId="70F70768">
      <w:pPr>
        <w:widowControl w:val="0"/>
        <w:autoSpaceDE w:val="0"/>
        <w:autoSpaceDN w:val="0"/>
        <w:spacing w:after="0" w:line="240" w:lineRule="auto"/>
        <w:ind w:left="429"/>
        <w:rPr>
          <w:rFonts w:ascii="Times New Roman" w:hAnsi="Times New Roman" w:eastAsia="Times New Roman" w:cs="Times New Roman"/>
          <w:sz w:val="24"/>
          <w:szCs w:val="24"/>
          <w:lang w:val="it-IT"/>
        </w:rPr>
      </w:pPr>
      <w:r>
        <w:rPr>
          <w:rFonts w:ascii="Times New Roman" w:hAnsi="Times New Roman" w:eastAsia="Times New Roman" w:cs="Times New Roman"/>
          <w:b/>
          <w:bCs/>
          <w:sz w:val="24"/>
          <w:szCs w:val="24"/>
          <w:lang w:val="it-IT"/>
        </w:rPr>
        <w:t>D.</w:t>
      </w:r>
      <w:r>
        <w:rPr>
          <w:rFonts w:ascii="Times New Roman" w:hAnsi="Times New Roman" w:eastAsia="Times New Roman" w:cs="Times New Roman"/>
          <w:sz w:val="24"/>
          <w:szCs w:val="24"/>
          <w:lang w:val="it-IT"/>
        </w:rPr>
        <w:t>Nguồn lao động đông đảo, thị trường tiêu thụ rộng</w:t>
      </w:r>
      <w:r>
        <w:rPr>
          <w:rFonts w:ascii="Times New Roman" w:hAnsi="Times New Roman" w:eastAsia="Times New Roman" w:cs="Times New Roman"/>
          <w:spacing w:val="-4"/>
          <w:sz w:val="24"/>
          <w:szCs w:val="24"/>
          <w:lang w:val="it-IT"/>
        </w:rPr>
        <w:t xml:space="preserve"> </w:t>
      </w:r>
      <w:r>
        <w:rPr>
          <w:rFonts w:ascii="Times New Roman" w:hAnsi="Times New Roman" w:eastAsia="Times New Roman" w:cs="Times New Roman"/>
          <w:sz w:val="24"/>
          <w:szCs w:val="24"/>
          <w:lang w:val="it-IT"/>
        </w:rPr>
        <w:t>lớn.</w:t>
      </w:r>
    </w:p>
    <w:p w14:paraId="4FE40C27">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Câu 22: </w:t>
      </w:r>
      <w:r>
        <w:rPr>
          <w:rFonts w:ascii="Times New Roman" w:hAnsi="Times New Roman" w:eastAsia="Times New Roman" w:cs="Times New Roman"/>
          <w:sz w:val="24"/>
          <w:szCs w:val="24"/>
          <w:lang w:val="it-IT"/>
        </w:rPr>
        <w:t>Bình quân lương thực theo đầu người của Trung Quốc vẫn còn thấp là do</w:t>
      </w:r>
    </w:p>
    <w:p w14:paraId="7AB3193E">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A. </w:t>
      </w:r>
      <w:r>
        <w:rPr>
          <w:rFonts w:ascii="Times New Roman" w:hAnsi="Times New Roman" w:eastAsia="Times New Roman" w:cs="Times New Roman"/>
          <w:sz w:val="24"/>
          <w:szCs w:val="24"/>
          <w:lang w:val="it-IT"/>
        </w:rPr>
        <w:t>sản lượng lương</w:t>
      </w:r>
      <w:r>
        <w:rPr>
          <w:rFonts w:ascii="Times New Roman" w:hAnsi="Times New Roman" w:eastAsia="Times New Roman" w:cs="Times New Roman"/>
          <w:spacing w:val="-6"/>
          <w:sz w:val="24"/>
          <w:szCs w:val="24"/>
          <w:lang w:val="it-IT"/>
        </w:rPr>
        <w:t xml:space="preserve"> </w:t>
      </w:r>
      <w:r>
        <w:rPr>
          <w:rFonts w:ascii="Times New Roman" w:hAnsi="Times New Roman" w:eastAsia="Times New Roman" w:cs="Times New Roman"/>
          <w:sz w:val="24"/>
          <w:szCs w:val="24"/>
          <w:lang w:val="it-IT"/>
        </w:rPr>
        <w:t>thực</w:t>
      </w:r>
      <w:r>
        <w:rPr>
          <w:rFonts w:ascii="Times New Roman" w:hAnsi="Times New Roman" w:eastAsia="Times New Roman" w:cs="Times New Roman"/>
          <w:spacing w:val="-3"/>
          <w:sz w:val="24"/>
          <w:szCs w:val="24"/>
          <w:lang w:val="it-IT"/>
        </w:rPr>
        <w:t xml:space="preserve"> </w:t>
      </w:r>
      <w:r>
        <w:rPr>
          <w:rFonts w:ascii="Times New Roman" w:hAnsi="Times New Roman" w:eastAsia="Times New Roman" w:cs="Times New Roman"/>
          <w:sz w:val="24"/>
          <w:szCs w:val="24"/>
          <w:lang w:val="it-IT"/>
        </w:rPr>
        <w:t>thấp.</w:t>
      </w:r>
      <w:r>
        <w:rPr>
          <w:rFonts w:ascii="Times New Roman" w:hAnsi="Times New Roman" w:eastAsia="Times New Roman" w:cs="Times New Roman"/>
          <w:sz w:val="24"/>
          <w:szCs w:val="24"/>
          <w:lang w:val="it-IT"/>
        </w:rPr>
        <w:tab/>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B. </w:t>
      </w:r>
      <w:r>
        <w:rPr>
          <w:rFonts w:ascii="Times New Roman" w:hAnsi="Times New Roman" w:eastAsia="Times New Roman" w:cs="Times New Roman"/>
          <w:sz w:val="24"/>
          <w:szCs w:val="24"/>
          <w:lang w:val="it-IT"/>
        </w:rPr>
        <w:t>diện tích đất canh tác rất</w:t>
      </w:r>
      <w:r>
        <w:rPr>
          <w:rFonts w:ascii="Times New Roman" w:hAnsi="Times New Roman" w:eastAsia="Times New Roman" w:cs="Times New Roman"/>
          <w:spacing w:val="1"/>
          <w:sz w:val="24"/>
          <w:szCs w:val="24"/>
          <w:lang w:val="it-IT"/>
        </w:rPr>
        <w:t xml:space="preserve"> </w:t>
      </w:r>
      <w:r>
        <w:rPr>
          <w:rFonts w:ascii="Times New Roman" w:hAnsi="Times New Roman" w:eastAsia="Times New Roman" w:cs="Times New Roman"/>
          <w:sz w:val="24"/>
          <w:szCs w:val="24"/>
          <w:lang w:val="it-IT"/>
        </w:rPr>
        <w:t>ít.</w:t>
      </w:r>
    </w:p>
    <w:p w14:paraId="43DC6100">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 </w:t>
      </w:r>
      <w:r>
        <w:rPr>
          <w:rFonts w:ascii="Times New Roman" w:hAnsi="Times New Roman" w:eastAsia="Times New Roman" w:cs="Times New Roman"/>
          <w:sz w:val="24"/>
          <w:szCs w:val="24"/>
          <w:lang w:val="it-IT"/>
        </w:rPr>
        <w:t>dân số đông nhất</w:t>
      </w:r>
      <w:r>
        <w:rPr>
          <w:rFonts w:ascii="Times New Roman" w:hAnsi="Times New Roman" w:eastAsia="Times New Roman" w:cs="Times New Roman"/>
          <w:spacing w:val="-8"/>
          <w:sz w:val="24"/>
          <w:szCs w:val="24"/>
          <w:lang w:val="it-IT"/>
        </w:rPr>
        <w:t xml:space="preserve"> </w:t>
      </w:r>
      <w:r>
        <w:rPr>
          <w:rFonts w:ascii="Times New Roman" w:hAnsi="Times New Roman" w:eastAsia="Times New Roman" w:cs="Times New Roman"/>
          <w:sz w:val="24"/>
          <w:szCs w:val="24"/>
          <w:lang w:val="it-IT"/>
        </w:rPr>
        <w:t>thế</w:t>
      </w:r>
      <w:r>
        <w:rPr>
          <w:rFonts w:ascii="Times New Roman" w:hAnsi="Times New Roman" w:eastAsia="Times New Roman" w:cs="Times New Roman"/>
          <w:spacing w:val="-2"/>
          <w:sz w:val="24"/>
          <w:szCs w:val="24"/>
          <w:lang w:val="it-IT"/>
        </w:rPr>
        <w:t xml:space="preserve"> </w:t>
      </w:r>
      <w:r>
        <w:rPr>
          <w:rFonts w:ascii="Times New Roman" w:hAnsi="Times New Roman" w:eastAsia="Times New Roman" w:cs="Times New Roman"/>
          <w:sz w:val="24"/>
          <w:szCs w:val="24"/>
          <w:lang w:val="it-IT"/>
        </w:rPr>
        <w:t>giới.</w:t>
      </w:r>
      <w:r>
        <w:rPr>
          <w:rFonts w:ascii="Times New Roman" w:hAnsi="Times New Roman" w:eastAsia="Times New Roman" w:cs="Times New Roman"/>
          <w:sz w:val="24"/>
          <w:szCs w:val="24"/>
          <w:lang w:val="it-IT"/>
        </w:rPr>
        <w:tab/>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D. </w:t>
      </w:r>
      <w:r>
        <w:rPr>
          <w:rFonts w:ascii="Times New Roman" w:hAnsi="Times New Roman" w:eastAsia="Times New Roman" w:cs="Times New Roman"/>
          <w:sz w:val="24"/>
          <w:szCs w:val="24"/>
          <w:lang w:val="it-IT"/>
        </w:rPr>
        <w:t>năng suất cây lương thực</w:t>
      </w:r>
      <w:r>
        <w:rPr>
          <w:rFonts w:ascii="Times New Roman" w:hAnsi="Times New Roman" w:eastAsia="Times New Roman" w:cs="Times New Roman"/>
          <w:spacing w:val="-1"/>
          <w:sz w:val="24"/>
          <w:szCs w:val="24"/>
          <w:lang w:val="it-IT"/>
        </w:rPr>
        <w:t xml:space="preserve"> </w:t>
      </w:r>
      <w:r>
        <w:rPr>
          <w:rFonts w:ascii="Times New Roman" w:hAnsi="Times New Roman" w:eastAsia="Times New Roman" w:cs="Times New Roman"/>
          <w:sz w:val="24"/>
          <w:szCs w:val="24"/>
          <w:lang w:val="it-IT"/>
        </w:rPr>
        <w:t>thấp.</w:t>
      </w:r>
    </w:p>
    <w:p w14:paraId="7882120A">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Câu 23: </w:t>
      </w:r>
      <w:r>
        <w:rPr>
          <w:rFonts w:ascii="Times New Roman" w:hAnsi="Times New Roman" w:eastAsia="Times New Roman" w:cs="Times New Roman"/>
          <w:sz w:val="24"/>
          <w:szCs w:val="24"/>
          <w:lang w:val="it-IT"/>
        </w:rPr>
        <w:t>Thành tựu của chính sách dân số triệt để của Trung Quốc là</w:t>
      </w:r>
    </w:p>
    <w:p w14:paraId="30FB100E">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A. </w:t>
      </w:r>
      <w:r>
        <w:rPr>
          <w:rFonts w:ascii="Times New Roman" w:hAnsi="Times New Roman" w:eastAsia="Times New Roman" w:cs="Times New Roman"/>
          <w:sz w:val="24"/>
          <w:szCs w:val="24"/>
          <w:lang w:val="it-IT"/>
        </w:rPr>
        <w:t>giảm tỉ suất gia tăng dân số</w:t>
      </w:r>
      <w:r>
        <w:rPr>
          <w:rFonts w:ascii="Times New Roman" w:hAnsi="Times New Roman" w:eastAsia="Times New Roman" w:cs="Times New Roman"/>
          <w:spacing w:val="-13"/>
          <w:sz w:val="24"/>
          <w:szCs w:val="24"/>
          <w:lang w:val="it-IT"/>
        </w:rPr>
        <w:t xml:space="preserve"> </w:t>
      </w:r>
      <w:r>
        <w:rPr>
          <w:rFonts w:ascii="Times New Roman" w:hAnsi="Times New Roman" w:eastAsia="Times New Roman" w:cs="Times New Roman"/>
          <w:sz w:val="24"/>
          <w:szCs w:val="24"/>
          <w:lang w:val="it-IT"/>
        </w:rPr>
        <w:t>tự nhiên.</w:t>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B. </w:t>
      </w:r>
      <w:r>
        <w:rPr>
          <w:rFonts w:ascii="Times New Roman" w:hAnsi="Times New Roman" w:eastAsia="Times New Roman" w:cs="Times New Roman"/>
          <w:sz w:val="24"/>
          <w:szCs w:val="24"/>
          <w:lang w:val="it-IT"/>
        </w:rPr>
        <w:t>làm tăng chênh lệch cơ cấu giới</w:t>
      </w:r>
      <w:r>
        <w:rPr>
          <w:rFonts w:ascii="Times New Roman" w:hAnsi="Times New Roman" w:eastAsia="Times New Roman" w:cs="Times New Roman"/>
          <w:spacing w:val="-6"/>
          <w:sz w:val="24"/>
          <w:szCs w:val="24"/>
          <w:lang w:val="it-IT"/>
        </w:rPr>
        <w:t xml:space="preserve"> </w:t>
      </w:r>
      <w:r>
        <w:rPr>
          <w:rFonts w:ascii="Times New Roman" w:hAnsi="Times New Roman" w:eastAsia="Times New Roman" w:cs="Times New Roman"/>
          <w:sz w:val="24"/>
          <w:szCs w:val="24"/>
          <w:lang w:val="it-IT"/>
        </w:rPr>
        <w:t>tính.</w:t>
      </w:r>
    </w:p>
    <w:p w14:paraId="2AA3BDD5">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 </w:t>
      </w:r>
      <w:r>
        <w:rPr>
          <w:rFonts w:ascii="Times New Roman" w:hAnsi="Times New Roman" w:eastAsia="Times New Roman" w:cs="Times New Roman"/>
          <w:sz w:val="24"/>
          <w:szCs w:val="24"/>
          <w:lang w:val="it-IT"/>
        </w:rPr>
        <w:t>làm tăng số lượng lao động</w:t>
      </w:r>
      <w:r>
        <w:rPr>
          <w:rFonts w:ascii="Times New Roman" w:hAnsi="Times New Roman" w:eastAsia="Times New Roman" w:cs="Times New Roman"/>
          <w:spacing w:val="-11"/>
          <w:sz w:val="24"/>
          <w:szCs w:val="24"/>
          <w:lang w:val="it-IT"/>
        </w:rPr>
        <w:t xml:space="preserve"> </w:t>
      </w:r>
      <w:r>
        <w:rPr>
          <w:rFonts w:ascii="Times New Roman" w:hAnsi="Times New Roman" w:eastAsia="Times New Roman" w:cs="Times New Roman"/>
          <w:sz w:val="24"/>
          <w:szCs w:val="24"/>
          <w:lang w:val="it-IT"/>
        </w:rPr>
        <w:t>nữ</w:t>
      </w:r>
      <w:r>
        <w:rPr>
          <w:rFonts w:ascii="Times New Roman" w:hAnsi="Times New Roman" w:eastAsia="Times New Roman" w:cs="Times New Roman"/>
          <w:spacing w:val="-1"/>
          <w:sz w:val="24"/>
          <w:szCs w:val="24"/>
          <w:lang w:val="it-IT"/>
        </w:rPr>
        <w:t xml:space="preserve"> </w:t>
      </w:r>
      <w:r>
        <w:rPr>
          <w:rFonts w:ascii="Times New Roman" w:hAnsi="Times New Roman" w:eastAsia="Times New Roman" w:cs="Times New Roman"/>
          <w:sz w:val="24"/>
          <w:szCs w:val="24"/>
          <w:lang w:val="it-IT"/>
        </w:rPr>
        <w:t>giới.</w:t>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D. </w:t>
      </w:r>
      <w:r>
        <w:rPr>
          <w:rFonts w:ascii="Times New Roman" w:hAnsi="Times New Roman" w:eastAsia="Times New Roman" w:cs="Times New Roman"/>
          <w:sz w:val="24"/>
          <w:szCs w:val="24"/>
          <w:lang w:val="it-IT"/>
        </w:rPr>
        <w:t>giảm quy mô dân số của cả</w:t>
      </w:r>
      <w:r>
        <w:rPr>
          <w:rFonts w:ascii="Times New Roman" w:hAnsi="Times New Roman" w:eastAsia="Times New Roman" w:cs="Times New Roman"/>
          <w:spacing w:val="-7"/>
          <w:sz w:val="24"/>
          <w:szCs w:val="24"/>
          <w:lang w:val="it-IT"/>
        </w:rPr>
        <w:t xml:space="preserve"> </w:t>
      </w:r>
      <w:r>
        <w:rPr>
          <w:rFonts w:ascii="Times New Roman" w:hAnsi="Times New Roman" w:eastAsia="Times New Roman" w:cs="Times New Roman"/>
          <w:sz w:val="24"/>
          <w:szCs w:val="24"/>
          <w:lang w:val="it-IT"/>
        </w:rPr>
        <w:t>nước.</w:t>
      </w:r>
    </w:p>
    <w:p w14:paraId="66B65890">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Câu 24: </w:t>
      </w:r>
      <w:r>
        <w:rPr>
          <w:rFonts w:ascii="Times New Roman" w:hAnsi="Times New Roman" w:eastAsia="Times New Roman" w:cs="Times New Roman"/>
          <w:sz w:val="24"/>
          <w:szCs w:val="24"/>
          <w:lang w:val="it-IT"/>
        </w:rPr>
        <w:t>Những thay đổi quan trọng trong nền kinh tế Trung Quốc là kết quả của</w:t>
      </w:r>
    </w:p>
    <w:p w14:paraId="7C707163">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A. </w:t>
      </w:r>
      <w:r>
        <w:rPr>
          <w:rFonts w:ascii="Times New Roman" w:hAnsi="Times New Roman" w:eastAsia="Times New Roman" w:cs="Times New Roman"/>
          <w:sz w:val="24"/>
          <w:szCs w:val="24"/>
          <w:lang w:val="it-IT"/>
        </w:rPr>
        <w:t>công cuộc đại</w:t>
      </w:r>
      <w:r>
        <w:rPr>
          <w:rFonts w:ascii="Times New Roman" w:hAnsi="Times New Roman" w:eastAsia="Times New Roman" w:cs="Times New Roman"/>
          <w:spacing w:val="-7"/>
          <w:sz w:val="24"/>
          <w:szCs w:val="24"/>
          <w:lang w:val="it-IT"/>
        </w:rPr>
        <w:t xml:space="preserve"> </w:t>
      </w:r>
      <w:r>
        <w:rPr>
          <w:rFonts w:ascii="Times New Roman" w:hAnsi="Times New Roman" w:eastAsia="Times New Roman" w:cs="Times New Roman"/>
          <w:sz w:val="24"/>
          <w:szCs w:val="24"/>
          <w:lang w:val="it-IT"/>
        </w:rPr>
        <w:t>nhảy</w:t>
      </w:r>
      <w:r>
        <w:rPr>
          <w:rFonts w:ascii="Times New Roman" w:hAnsi="Times New Roman" w:eastAsia="Times New Roman" w:cs="Times New Roman"/>
          <w:spacing w:val="-1"/>
          <w:sz w:val="24"/>
          <w:szCs w:val="24"/>
          <w:lang w:val="it-IT"/>
        </w:rPr>
        <w:t xml:space="preserve"> </w:t>
      </w:r>
      <w:r>
        <w:rPr>
          <w:rFonts w:ascii="Times New Roman" w:hAnsi="Times New Roman" w:eastAsia="Times New Roman" w:cs="Times New Roman"/>
          <w:sz w:val="24"/>
          <w:szCs w:val="24"/>
          <w:lang w:val="it-IT"/>
        </w:rPr>
        <w:t>vọt.</w:t>
      </w:r>
      <w:r>
        <w:rPr>
          <w:rFonts w:ascii="Times New Roman" w:hAnsi="Times New Roman" w:eastAsia="Times New Roman" w:cs="Times New Roman"/>
          <w:sz w:val="24"/>
          <w:szCs w:val="24"/>
          <w:lang w:val="it-IT"/>
        </w:rPr>
        <w:tab/>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B. </w:t>
      </w:r>
      <w:r>
        <w:rPr>
          <w:rFonts w:ascii="Times New Roman" w:hAnsi="Times New Roman" w:eastAsia="Times New Roman" w:cs="Times New Roman"/>
          <w:sz w:val="24"/>
          <w:szCs w:val="24"/>
          <w:lang w:val="it-IT"/>
        </w:rPr>
        <w:t>cuộc cách mạng văn</w:t>
      </w:r>
      <w:r>
        <w:rPr>
          <w:rFonts w:ascii="Times New Roman" w:hAnsi="Times New Roman" w:eastAsia="Times New Roman" w:cs="Times New Roman"/>
          <w:spacing w:val="-3"/>
          <w:sz w:val="24"/>
          <w:szCs w:val="24"/>
          <w:lang w:val="it-IT"/>
        </w:rPr>
        <w:t xml:space="preserve"> </w:t>
      </w:r>
      <w:r>
        <w:rPr>
          <w:rFonts w:ascii="Times New Roman" w:hAnsi="Times New Roman" w:eastAsia="Times New Roman" w:cs="Times New Roman"/>
          <w:sz w:val="24"/>
          <w:szCs w:val="24"/>
          <w:lang w:val="it-IT"/>
        </w:rPr>
        <w:t>hóa.</w:t>
      </w:r>
    </w:p>
    <w:p w14:paraId="00BAE472">
      <w:pPr>
        <w:widowControl w:val="0"/>
        <w:autoSpaceDE w:val="0"/>
        <w:autoSpaceDN w:val="0"/>
        <w:spacing w:after="0" w:line="240" w:lineRule="auto"/>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 xml:space="preserve">C. </w:t>
      </w:r>
      <w:r>
        <w:rPr>
          <w:rFonts w:ascii="Times New Roman" w:hAnsi="Times New Roman" w:eastAsia="Times New Roman" w:cs="Times New Roman"/>
          <w:sz w:val="24"/>
          <w:szCs w:val="24"/>
          <w:lang w:val="it-IT"/>
        </w:rPr>
        <w:t>công cuộc hiện</w:t>
      </w:r>
      <w:r>
        <w:rPr>
          <w:rFonts w:ascii="Times New Roman" w:hAnsi="Times New Roman" w:eastAsia="Times New Roman" w:cs="Times New Roman"/>
          <w:spacing w:val="-8"/>
          <w:sz w:val="24"/>
          <w:szCs w:val="24"/>
          <w:lang w:val="it-IT"/>
        </w:rPr>
        <w:t xml:space="preserve"> </w:t>
      </w:r>
      <w:r>
        <w:rPr>
          <w:rFonts w:ascii="Times New Roman" w:hAnsi="Times New Roman" w:eastAsia="Times New Roman" w:cs="Times New Roman"/>
          <w:sz w:val="24"/>
          <w:szCs w:val="24"/>
          <w:lang w:val="it-IT"/>
        </w:rPr>
        <w:t>đại</w:t>
      </w:r>
      <w:r>
        <w:rPr>
          <w:rFonts w:ascii="Times New Roman" w:hAnsi="Times New Roman" w:eastAsia="Times New Roman" w:cs="Times New Roman"/>
          <w:spacing w:val="-3"/>
          <w:sz w:val="24"/>
          <w:szCs w:val="24"/>
          <w:lang w:val="it-IT"/>
        </w:rPr>
        <w:t xml:space="preserve"> </w:t>
      </w:r>
      <w:r>
        <w:rPr>
          <w:rFonts w:ascii="Times New Roman" w:hAnsi="Times New Roman" w:eastAsia="Times New Roman" w:cs="Times New Roman"/>
          <w:sz w:val="24"/>
          <w:szCs w:val="24"/>
          <w:lang w:val="it-IT"/>
        </w:rPr>
        <w:t>hóa.</w:t>
      </w:r>
      <w:r>
        <w:rPr>
          <w:rFonts w:ascii="Times New Roman" w:hAnsi="Times New Roman" w:eastAsia="Times New Roman" w:cs="Times New Roman"/>
          <w:sz w:val="24"/>
          <w:szCs w:val="24"/>
          <w:lang w:val="it-IT"/>
        </w:rPr>
        <w:tab/>
      </w:r>
      <w:r>
        <w:rPr>
          <w:rFonts w:ascii="Times New Roman" w:hAnsi="Times New Roman" w:eastAsia="Times New Roman" w:cs="Times New Roman"/>
          <w:sz w:val="24"/>
          <w:szCs w:val="24"/>
          <w:lang w:val="it-IT"/>
        </w:rPr>
        <w:tab/>
      </w:r>
      <w:r>
        <w:rPr>
          <w:rFonts w:ascii="Times New Roman" w:hAnsi="Times New Roman" w:eastAsia="Times New Roman" w:cs="Times New Roman"/>
          <w:b/>
          <w:sz w:val="24"/>
          <w:szCs w:val="24"/>
          <w:lang w:val="it-IT"/>
        </w:rPr>
        <w:t xml:space="preserve">D. </w:t>
      </w:r>
      <w:r>
        <w:rPr>
          <w:rFonts w:ascii="Times New Roman" w:hAnsi="Times New Roman" w:eastAsia="Times New Roman" w:cs="Times New Roman"/>
          <w:sz w:val="24"/>
          <w:szCs w:val="24"/>
          <w:lang w:val="it-IT"/>
        </w:rPr>
        <w:t>cải cách trong nông</w:t>
      </w:r>
      <w:r>
        <w:rPr>
          <w:rFonts w:ascii="Times New Roman" w:hAnsi="Times New Roman" w:eastAsia="Times New Roman" w:cs="Times New Roman"/>
          <w:spacing w:val="-3"/>
          <w:sz w:val="24"/>
          <w:szCs w:val="24"/>
          <w:lang w:val="it-IT"/>
        </w:rPr>
        <w:t xml:space="preserve"> </w:t>
      </w:r>
      <w:r>
        <w:rPr>
          <w:rFonts w:ascii="Times New Roman" w:hAnsi="Times New Roman" w:eastAsia="Times New Roman" w:cs="Times New Roman"/>
          <w:sz w:val="24"/>
          <w:szCs w:val="24"/>
          <w:lang w:val="it-IT"/>
        </w:rPr>
        <w:t>nghiệp.</w:t>
      </w:r>
    </w:p>
    <w:p w14:paraId="1CDA9819">
      <w:pPr>
        <w:widowControl w:val="0"/>
        <w:autoSpaceDE w:val="0"/>
        <w:autoSpaceDN w:val="0"/>
        <w:spacing w:after="0" w:line="240" w:lineRule="auto"/>
        <w:rPr>
          <w:rFonts w:ascii="Times New Roman" w:hAnsi="Times New Roman" w:cs="Times New Roman"/>
          <w:sz w:val="24"/>
          <w:szCs w:val="24"/>
          <w:lang w:val="it-IT"/>
        </w:rPr>
      </w:pPr>
      <w:r>
        <w:rPr>
          <w:rFonts w:ascii="Times New Roman" w:hAnsi="Times New Roman" w:cs="Times New Roman"/>
          <w:b/>
          <w:sz w:val="24"/>
          <w:szCs w:val="24"/>
          <w:lang w:val="it-IT"/>
        </w:rPr>
        <w:t xml:space="preserve">Câu 25: </w:t>
      </w:r>
      <w:r>
        <w:rPr>
          <w:rFonts w:ascii="Times New Roman" w:hAnsi="Times New Roman" w:cs="Times New Roman"/>
          <w:sz w:val="24"/>
          <w:szCs w:val="24"/>
          <w:lang w:val="it-IT"/>
        </w:rPr>
        <w:t>Người dân Nhật Bản có trình độ dân trí cao chủ yếu là do</w:t>
      </w:r>
    </w:p>
    <w:p w14:paraId="0909B0C8">
      <w:pPr>
        <w:pStyle w:val="4"/>
        <w:tabs>
          <w:tab w:val="left" w:pos="5947"/>
        </w:tabs>
        <w:spacing w:after="0" w:line="240" w:lineRule="auto"/>
        <w:rPr>
          <w:rFonts w:ascii="Times New Roman" w:hAnsi="Times New Roman" w:cs="Times New Roman"/>
          <w:lang w:val="it-IT"/>
        </w:rPr>
      </w:pPr>
      <w:r>
        <w:rPr>
          <w:rFonts w:ascii="Times New Roman" w:hAnsi="Times New Roman" w:cs="Times New Roman"/>
          <w:b/>
          <w:lang w:val="it-IT"/>
        </w:rPr>
        <w:t xml:space="preserve">A. </w:t>
      </w:r>
      <w:r>
        <w:rPr>
          <w:rFonts w:ascii="Times New Roman" w:hAnsi="Times New Roman" w:cs="Times New Roman"/>
          <w:lang w:val="it-IT"/>
        </w:rPr>
        <w:t>phổ cập giáo dục, xóa</w:t>
      </w:r>
      <w:r>
        <w:rPr>
          <w:rFonts w:ascii="Times New Roman" w:hAnsi="Times New Roman" w:cs="Times New Roman"/>
          <w:spacing w:val="-8"/>
          <w:lang w:val="it-IT"/>
        </w:rPr>
        <w:t xml:space="preserve"> </w:t>
      </w:r>
      <w:r>
        <w:rPr>
          <w:rFonts w:ascii="Times New Roman" w:hAnsi="Times New Roman" w:cs="Times New Roman"/>
          <w:lang w:val="it-IT"/>
        </w:rPr>
        <w:t>mù</w:t>
      </w:r>
      <w:r>
        <w:rPr>
          <w:rFonts w:ascii="Times New Roman" w:hAnsi="Times New Roman" w:cs="Times New Roman"/>
          <w:spacing w:val="-1"/>
          <w:lang w:val="it-IT"/>
        </w:rPr>
        <w:t xml:space="preserve"> </w:t>
      </w:r>
      <w:r>
        <w:rPr>
          <w:rFonts w:ascii="Times New Roman" w:hAnsi="Times New Roman" w:cs="Times New Roman"/>
          <w:lang w:val="it-IT"/>
        </w:rPr>
        <w:t>chữ.</w:t>
      </w:r>
      <w:r>
        <w:rPr>
          <w:rFonts w:ascii="Times New Roman" w:hAnsi="Times New Roman" w:cs="Times New Roman"/>
          <w:lang w:val="it-IT"/>
        </w:rPr>
        <w:tab/>
      </w:r>
      <w:r>
        <w:rPr>
          <w:rFonts w:ascii="Times New Roman" w:hAnsi="Times New Roman" w:cs="Times New Roman"/>
          <w:b/>
          <w:lang w:val="it-IT"/>
        </w:rPr>
        <w:t xml:space="preserve">B. </w:t>
      </w:r>
      <w:r>
        <w:rPr>
          <w:rFonts w:ascii="Times New Roman" w:hAnsi="Times New Roman" w:cs="Times New Roman"/>
          <w:lang w:val="it-IT"/>
        </w:rPr>
        <w:t>chính sách thu hút nhân</w:t>
      </w:r>
      <w:r>
        <w:rPr>
          <w:rFonts w:ascii="Times New Roman" w:hAnsi="Times New Roman" w:cs="Times New Roman"/>
          <w:spacing w:val="-4"/>
          <w:lang w:val="it-IT"/>
        </w:rPr>
        <w:t xml:space="preserve"> </w:t>
      </w:r>
      <w:r>
        <w:rPr>
          <w:rFonts w:ascii="Times New Roman" w:hAnsi="Times New Roman" w:cs="Times New Roman"/>
          <w:lang w:val="it-IT"/>
        </w:rPr>
        <w:t>tài.</w:t>
      </w:r>
    </w:p>
    <w:p w14:paraId="53CFA263">
      <w:pPr>
        <w:pStyle w:val="4"/>
        <w:tabs>
          <w:tab w:val="left" w:pos="5947"/>
        </w:tabs>
        <w:spacing w:after="0" w:line="240" w:lineRule="auto"/>
        <w:rPr>
          <w:rFonts w:ascii="Times New Roman" w:hAnsi="Times New Roman" w:cs="Times New Roman"/>
          <w:lang w:val="it-IT"/>
        </w:rPr>
      </w:pPr>
      <w:r>
        <w:rPr>
          <w:rFonts w:ascii="Times New Roman" w:hAnsi="Times New Roman" w:cs="Times New Roman"/>
          <w:b/>
          <w:lang w:val="it-IT"/>
        </w:rPr>
        <w:t xml:space="preserve">C. </w:t>
      </w:r>
      <w:r>
        <w:rPr>
          <w:rFonts w:ascii="Times New Roman" w:hAnsi="Times New Roman" w:cs="Times New Roman"/>
          <w:lang w:val="it-IT"/>
        </w:rPr>
        <w:t>chất lượng cuộc</w:t>
      </w:r>
      <w:r>
        <w:rPr>
          <w:rFonts w:ascii="Times New Roman" w:hAnsi="Times New Roman" w:cs="Times New Roman"/>
          <w:spacing w:val="-7"/>
          <w:lang w:val="it-IT"/>
        </w:rPr>
        <w:t xml:space="preserve"> </w:t>
      </w:r>
      <w:r>
        <w:rPr>
          <w:rFonts w:ascii="Times New Roman" w:hAnsi="Times New Roman" w:cs="Times New Roman"/>
          <w:lang w:val="it-IT"/>
        </w:rPr>
        <w:t>sống</w:t>
      </w:r>
      <w:r>
        <w:rPr>
          <w:rFonts w:ascii="Times New Roman" w:hAnsi="Times New Roman" w:cs="Times New Roman"/>
          <w:spacing w:val="-2"/>
          <w:lang w:val="it-IT"/>
        </w:rPr>
        <w:t xml:space="preserve"> </w:t>
      </w:r>
      <w:r>
        <w:rPr>
          <w:rFonts w:ascii="Times New Roman" w:hAnsi="Times New Roman" w:cs="Times New Roman"/>
          <w:lang w:val="it-IT"/>
        </w:rPr>
        <w:t>tốt.</w:t>
      </w:r>
      <w:r>
        <w:rPr>
          <w:rFonts w:ascii="Times New Roman" w:hAnsi="Times New Roman" w:cs="Times New Roman"/>
          <w:lang w:val="it-IT"/>
        </w:rPr>
        <w:tab/>
      </w:r>
      <w:r>
        <w:rPr>
          <w:rFonts w:ascii="Times New Roman" w:hAnsi="Times New Roman" w:cs="Times New Roman"/>
          <w:b/>
          <w:lang w:val="it-IT"/>
        </w:rPr>
        <w:t xml:space="preserve">D. </w:t>
      </w:r>
      <w:r>
        <w:rPr>
          <w:rFonts w:ascii="Times New Roman" w:hAnsi="Times New Roman" w:cs="Times New Roman"/>
          <w:lang w:val="it-IT"/>
        </w:rPr>
        <w:t>chú trọng đầu tư cho giáo</w:t>
      </w:r>
      <w:r>
        <w:rPr>
          <w:rFonts w:ascii="Times New Roman" w:hAnsi="Times New Roman" w:cs="Times New Roman"/>
          <w:spacing w:val="-4"/>
          <w:lang w:val="it-IT"/>
        </w:rPr>
        <w:t xml:space="preserve"> </w:t>
      </w:r>
      <w:r>
        <w:rPr>
          <w:rFonts w:ascii="Times New Roman" w:hAnsi="Times New Roman" w:cs="Times New Roman"/>
          <w:lang w:val="it-IT"/>
        </w:rPr>
        <w:t>dục.</w:t>
      </w:r>
    </w:p>
    <w:p w14:paraId="5F959B39">
      <w:pPr>
        <w:pStyle w:val="4"/>
        <w:spacing w:after="0" w:line="240" w:lineRule="auto"/>
        <w:rPr>
          <w:rFonts w:ascii="Times New Roman" w:hAnsi="Times New Roman" w:cs="Times New Roman"/>
          <w:lang w:val="it-IT"/>
        </w:rPr>
      </w:pPr>
      <w:r>
        <w:rPr>
          <w:rFonts w:ascii="Times New Roman" w:hAnsi="Times New Roman" w:cs="Times New Roman"/>
          <w:b/>
          <w:lang w:val="it-IT"/>
        </w:rPr>
        <w:t xml:space="preserve">Câu 26: </w:t>
      </w:r>
      <w:r>
        <w:rPr>
          <w:rFonts w:ascii="Times New Roman" w:hAnsi="Times New Roman" w:cs="Times New Roman"/>
          <w:lang w:val="it-IT"/>
        </w:rPr>
        <w:t>Nguyên nhân nào sau đây làm cho Nhật Bản có ngư trường lớn?</w:t>
      </w:r>
    </w:p>
    <w:p w14:paraId="0970C768">
      <w:pPr>
        <w:pStyle w:val="4"/>
        <w:tabs>
          <w:tab w:val="left" w:pos="5947"/>
        </w:tabs>
        <w:spacing w:after="0" w:line="240" w:lineRule="auto"/>
        <w:rPr>
          <w:rFonts w:ascii="Times New Roman" w:hAnsi="Times New Roman" w:cs="Times New Roman"/>
          <w:lang w:val="it-IT"/>
        </w:rPr>
      </w:pPr>
      <w:r>
        <w:rPr>
          <w:rFonts w:ascii="Times New Roman" w:hAnsi="Times New Roman" w:cs="Times New Roman"/>
          <w:b/>
          <w:lang w:val="it-IT"/>
        </w:rPr>
        <w:t xml:space="preserve">A. </w:t>
      </w:r>
      <w:r>
        <w:rPr>
          <w:rFonts w:ascii="Times New Roman" w:hAnsi="Times New Roman" w:cs="Times New Roman"/>
          <w:lang w:val="it-IT"/>
        </w:rPr>
        <w:t>Vùng biển có diện tích</w:t>
      </w:r>
      <w:r>
        <w:rPr>
          <w:rFonts w:ascii="Times New Roman" w:hAnsi="Times New Roman" w:cs="Times New Roman"/>
          <w:spacing w:val="-6"/>
          <w:lang w:val="it-IT"/>
        </w:rPr>
        <w:t xml:space="preserve"> </w:t>
      </w:r>
      <w:r>
        <w:rPr>
          <w:rFonts w:ascii="Times New Roman" w:hAnsi="Times New Roman" w:cs="Times New Roman"/>
          <w:lang w:val="it-IT"/>
        </w:rPr>
        <w:t>rộng</w:t>
      </w:r>
      <w:r>
        <w:rPr>
          <w:rFonts w:ascii="Times New Roman" w:hAnsi="Times New Roman" w:cs="Times New Roman"/>
          <w:spacing w:val="-1"/>
          <w:lang w:val="it-IT"/>
        </w:rPr>
        <w:t xml:space="preserve"> </w:t>
      </w:r>
      <w:r>
        <w:rPr>
          <w:rFonts w:ascii="Times New Roman" w:hAnsi="Times New Roman" w:cs="Times New Roman"/>
          <w:lang w:val="it-IT"/>
        </w:rPr>
        <w:t xml:space="preserve">lớn.           </w:t>
      </w:r>
      <w:r>
        <w:rPr>
          <w:rFonts w:ascii="Times New Roman" w:hAnsi="Times New Roman" w:cs="Times New Roman"/>
          <w:b/>
          <w:lang w:val="it-IT"/>
        </w:rPr>
        <w:t xml:space="preserve">B. </w:t>
      </w:r>
      <w:r>
        <w:rPr>
          <w:rFonts w:ascii="Times New Roman" w:hAnsi="Times New Roman" w:cs="Times New Roman"/>
          <w:lang w:val="it-IT"/>
        </w:rPr>
        <w:t>Vùng biển nóng ấm quanh</w:t>
      </w:r>
      <w:r>
        <w:rPr>
          <w:rFonts w:ascii="Times New Roman" w:hAnsi="Times New Roman" w:cs="Times New Roman"/>
          <w:spacing w:val="-3"/>
          <w:lang w:val="it-IT"/>
        </w:rPr>
        <w:t xml:space="preserve"> </w:t>
      </w:r>
      <w:r>
        <w:rPr>
          <w:rFonts w:ascii="Times New Roman" w:hAnsi="Times New Roman" w:cs="Times New Roman"/>
          <w:lang w:val="it-IT"/>
        </w:rPr>
        <w:t>năm.</w:t>
      </w:r>
    </w:p>
    <w:p w14:paraId="5D49C8E1">
      <w:pPr>
        <w:pStyle w:val="4"/>
        <w:tabs>
          <w:tab w:val="left" w:pos="5947"/>
        </w:tabs>
        <w:spacing w:after="0" w:line="240" w:lineRule="auto"/>
        <w:rPr>
          <w:rFonts w:ascii="Times New Roman" w:hAnsi="Times New Roman" w:cs="Times New Roman"/>
          <w:lang w:val="it-IT"/>
        </w:rPr>
      </w:pPr>
      <w:r>
        <w:rPr>
          <w:rFonts w:ascii="Times New Roman" w:hAnsi="Times New Roman" w:cs="Times New Roman"/>
          <w:b/>
          <w:lang w:val="it-IT"/>
        </w:rPr>
        <w:t xml:space="preserve">C. </w:t>
      </w:r>
      <w:r>
        <w:rPr>
          <w:rFonts w:ascii="Times New Roman" w:hAnsi="Times New Roman" w:cs="Times New Roman"/>
          <w:lang w:val="it-IT"/>
        </w:rPr>
        <w:t>Có dòng biển nóng và lạnh</w:t>
      </w:r>
      <w:r>
        <w:rPr>
          <w:rFonts w:ascii="Times New Roman" w:hAnsi="Times New Roman" w:cs="Times New Roman"/>
          <w:spacing w:val="-23"/>
          <w:lang w:val="it-IT"/>
        </w:rPr>
        <w:t xml:space="preserve"> </w:t>
      </w:r>
      <w:r>
        <w:rPr>
          <w:rFonts w:ascii="Times New Roman" w:hAnsi="Times New Roman" w:cs="Times New Roman"/>
          <w:lang w:val="it-IT"/>
        </w:rPr>
        <w:t>gặp</w:t>
      </w:r>
      <w:r>
        <w:rPr>
          <w:rFonts w:ascii="Times New Roman" w:hAnsi="Times New Roman" w:cs="Times New Roman"/>
          <w:spacing w:val="-3"/>
          <w:lang w:val="it-IT"/>
        </w:rPr>
        <w:t xml:space="preserve"> </w:t>
      </w:r>
      <w:r>
        <w:rPr>
          <w:rFonts w:ascii="Times New Roman" w:hAnsi="Times New Roman" w:cs="Times New Roman"/>
          <w:lang w:val="it-IT"/>
        </w:rPr>
        <w:t xml:space="preserve">nhau.    </w:t>
      </w:r>
      <w:r>
        <w:rPr>
          <w:rFonts w:ascii="Times New Roman" w:hAnsi="Times New Roman" w:cs="Times New Roman"/>
          <w:b/>
          <w:lang w:val="it-IT"/>
        </w:rPr>
        <w:t xml:space="preserve">D. </w:t>
      </w:r>
      <w:r>
        <w:rPr>
          <w:rFonts w:ascii="Times New Roman" w:hAnsi="Times New Roman" w:cs="Times New Roman"/>
          <w:lang w:val="it-IT"/>
        </w:rPr>
        <w:t>Bờ biển nhiều vũng vịnh, đầm</w:t>
      </w:r>
      <w:r>
        <w:rPr>
          <w:rFonts w:ascii="Times New Roman" w:hAnsi="Times New Roman" w:cs="Times New Roman"/>
          <w:spacing w:val="-5"/>
          <w:lang w:val="it-IT"/>
        </w:rPr>
        <w:t xml:space="preserve"> </w:t>
      </w:r>
      <w:r>
        <w:rPr>
          <w:rFonts w:ascii="Times New Roman" w:hAnsi="Times New Roman" w:cs="Times New Roman"/>
          <w:lang w:val="it-IT"/>
        </w:rPr>
        <w:t>phá.</w:t>
      </w:r>
    </w:p>
    <w:p w14:paraId="36515105">
      <w:pPr>
        <w:widowControl w:val="0"/>
        <w:autoSpaceDE w:val="0"/>
        <w:autoSpaceDN w:val="0"/>
        <w:spacing w:after="0" w:line="240" w:lineRule="auto"/>
        <w:rPr>
          <w:rFonts w:ascii="Times New Roman" w:hAnsi="Times New Roman" w:eastAsia="Times New Roman" w:cs="Times New Roman"/>
          <w:b/>
          <w:bCs/>
          <w:sz w:val="24"/>
          <w:szCs w:val="24"/>
          <w:lang w:val="it-IT"/>
        </w:rPr>
      </w:pPr>
    </w:p>
    <w:p w14:paraId="554367C3">
      <w:pPr>
        <w:widowControl w:val="0"/>
        <w:autoSpaceDE w:val="0"/>
        <w:autoSpaceDN w:val="0"/>
        <w:spacing w:after="0" w:line="240" w:lineRule="auto"/>
        <w:rPr>
          <w:rFonts w:ascii="Times New Roman" w:hAnsi="Times New Roman" w:eastAsia="Times New Roman" w:cs="Times New Roman"/>
          <w:b/>
          <w:bCs/>
          <w:sz w:val="24"/>
          <w:szCs w:val="24"/>
          <w:lang w:val="it-IT"/>
        </w:rPr>
      </w:pPr>
      <w:r>
        <w:rPr>
          <w:rFonts w:ascii="Times New Roman" w:hAnsi="Times New Roman" w:eastAsia="Times New Roman" w:cs="Times New Roman"/>
          <w:b/>
          <w:bCs/>
          <w:sz w:val="24"/>
          <w:szCs w:val="24"/>
          <w:lang w:val="it-IT"/>
        </w:rPr>
        <w:t>2/ Câu hỏi đúng/sai</w:t>
      </w:r>
    </w:p>
    <w:p w14:paraId="3762CCED">
      <w:pPr>
        <w:shd w:val="clear" w:color="auto" w:fill="FFFFFF"/>
        <w:tabs>
          <w:tab w:val="left" w:pos="992"/>
        </w:tabs>
        <w:spacing w:after="0" w:line="240" w:lineRule="auto"/>
        <w:rPr>
          <w:rFonts w:ascii="Times New Roman" w:hAnsi="Times New Roman" w:cs="Times New Roman"/>
          <w:sz w:val="24"/>
          <w:szCs w:val="24"/>
        </w:rPr>
      </w:pPr>
      <w:r>
        <w:rPr>
          <w:rFonts w:ascii="Times New Roman" w:hAnsi="Times New Roman" w:eastAsia="Times New Roman" w:cs="Times New Roman"/>
          <w:b/>
          <w:sz w:val="24"/>
          <w:szCs w:val="24"/>
          <w:lang w:val="vi"/>
        </w:rPr>
        <w:t xml:space="preserve">Câu </w:t>
      </w:r>
      <w:r>
        <w:rPr>
          <w:rFonts w:ascii="Times New Roman" w:hAnsi="Times New Roman" w:eastAsia="Times New Roman" w:cs="Times New Roman"/>
          <w:b/>
          <w:sz w:val="24"/>
          <w:szCs w:val="24"/>
        </w:rPr>
        <w:t>1</w:t>
      </w:r>
      <w:r>
        <w:rPr>
          <w:rFonts w:ascii="Times New Roman" w:hAnsi="Times New Roman" w:eastAsia="Times New Roman" w:cs="Times New Roman"/>
          <w:b/>
          <w:sz w:val="24"/>
          <w:szCs w:val="24"/>
          <w:lang w:val="vi"/>
        </w:rPr>
        <w:t xml:space="preserve">: </w:t>
      </w:r>
      <w:r>
        <w:rPr>
          <w:rFonts w:ascii="Times New Roman" w:hAnsi="Times New Roman" w:cs="Times New Roman"/>
          <w:b/>
          <w:bCs/>
          <w:sz w:val="24"/>
          <w:szCs w:val="24"/>
        </w:rPr>
        <w:t>Cho thông tin sau:</w:t>
      </w:r>
    </w:p>
    <w:p w14:paraId="645C81BA">
      <w:pPr>
        <w:shd w:val="clear" w:color="auto" w:fill="FFFFFF"/>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Hoa Kỳ</w:t>
      </w:r>
      <w:r>
        <w:rPr>
          <w:rFonts w:ascii="Times New Roman" w:hAnsi="Times New Roman" w:eastAsia="Times New Roman" w:cs="Times New Roman"/>
          <w:sz w:val="24"/>
          <w:szCs w:val="24"/>
        </w:rPr>
        <w:t> có ngành </w:t>
      </w:r>
      <w:r>
        <w:fldChar w:fldCharType="begin"/>
      </w:r>
      <w:r>
        <w:instrText xml:space="preserve"> HYPERLINK "https://vi.wikipedia.org/wiki/N%C3%B4ng_nghi%E1%BB%87p" \o "Nông nghiệp" </w:instrText>
      </w:r>
      <w:r>
        <w:fldChar w:fldCharType="separate"/>
      </w:r>
      <w:r>
        <w:rPr>
          <w:rFonts w:ascii="Times New Roman" w:hAnsi="Times New Roman" w:eastAsia="Times New Roman" w:cs="Times New Roman"/>
          <w:sz w:val="24"/>
          <w:szCs w:val="24"/>
        </w:rPr>
        <w:t>nông nghiệp</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phát triển, đứng đầu </w:t>
      </w:r>
      <w:r>
        <w:fldChar w:fldCharType="begin"/>
      </w:r>
      <w:r>
        <w:instrText xml:space="preserve"> HYPERLINK "https://vi.wikipedia.org/wiki/Th%E1%BA%BF_gi%E1%BB%9Bi" \o "Thế giới" </w:instrText>
      </w:r>
      <w:r>
        <w:fldChar w:fldCharType="separate"/>
      </w:r>
      <w:r>
        <w:rPr>
          <w:rFonts w:ascii="Times New Roman" w:hAnsi="Times New Roman" w:eastAsia="Times New Roman" w:cs="Times New Roman"/>
          <w:sz w:val="24"/>
          <w:szCs w:val="24"/>
        </w:rPr>
        <w:t>thế giới</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về  sản lượng </w:t>
      </w:r>
      <w:r>
        <w:fldChar w:fldCharType="begin"/>
      </w:r>
      <w:r>
        <w:instrText xml:space="preserve"> HYPERLINK "https://vi.wikipedia.org/wiki/Ng%C5%A9_c%E1%BB%91c" \o "Ngũ cốc" </w:instrText>
      </w:r>
      <w:r>
        <w:fldChar w:fldCharType="separate"/>
      </w:r>
      <w:r>
        <w:rPr>
          <w:rFonts w:ascii="Times New Roman" w:hAnsi="Times New Roman" w:eastAsia="Times New Roman" w:cs="Times New Roman"/>
          <w:sz w:val="24"/>
          <w:szCs w:val="24"/>
        </w:rPr>
        <w:t>ngũ cốc</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(lúa mì, ngô...). Mặc dù nông nghiệp chỉ chiếm khoảng 1% </w:t>
      </w:r>
      <w:r>
        <w:fldChar w:fldCharType="begin"/>
      </w:r>
      <w:r>
        <w:instrText xml:space="preserve"> HYPERLINK "https://vi.wikipedia.org/wiki/T%E1%BB%95ng_s%E1%BA%A3n_ph%E1%BA%A9m_n%E1%BB%99i_%C4%91%E1%BB%8Ba" \o "Tổng sản phẩm nội địa" </w:instrText>
      </w:r>
      <w:r>
        <w:fldChar w:fldCharType="separate"/>
      </w:r>
      <w:r>
        <w:rPr>
          <w:rFonts w:ascii="Times New Roman" w:hAnsi="Times New Roman" w:eastAsia="Times New Roman" w:cs="Times New Roman"/>
          <w:sz w:val="24"/>
          <w:szCs w:val="24"/>
        </w:rPr>
        <w:t>GDP</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nhưng sản phẩm nông nghiệp có giá trị </w:t>
      </w:r>
      <w:r>
        <w:fldChar w:fldCharType="begin"/>
      </w:r>
      <w:r>
        <w:instrText xml:space="preserve"> HYPERLINK "https://vi.wikipedia.org/wiki/Xu%E1%BA%A5t_kh%E1%BA%A9u" \o "Xuất khẩu" </w:instrText>
      </w:r>
      <w:r>
        <w:fldChar w:fldCharType="separate"/>
      </w:r>
      <w:r>
        <w:rPr>
          <w:rFonts w:ascii="Times New Roman" w:hAnsi="Times New Roman" w:eastAsia="Times New Roman" w:cs="Times New Roman"/>
          <w:sz w:val="24"/>
          <w:szCs w:val="24"/>
        </w:rPr>
        <w:t>xuất khẩu</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lớn, khoảng 75 - 80 tỉ </w:t>
      </w:r>
      <w:r>
        <w:fldChar w:fldCharType="begin"/>
      </w:r>
      <w:r>
        <w:instrText xml:space="preserve"> HYPERLINK "https://vi.wikipedia.org/wiki/%C4%90%C3%B4_la_M%E1%BB%B9" \o "Đô la Mỹ" </w:instrText>
      </w:r>
      <w:r>
        <w:fldChar w:fldCharType="separate"/>
      </w:r>
      <w:r>
        <w:rPr>
          <w:rFonts w:ascii="Times New Roman" w:hAnsi="Times New Roman" w:eastAsia="Times New Roman" w:cs="Times New Roman"/>
          <w:sz w:val="24"/>
          <w:szCs w:val="24"/>
        </w:rPr>
        <w:t>USD</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mỗi năm. </w:t>
      </w:r>
      <w:r>
        <w:fldChar w:fldCharType="begin"/>
      </w:r>
      <w:r>
        <w:instrText xml:space="preserve"> HYPERLINK "https://vi.wikipedia.org/wiki/Th%E1%BB%B1c_ph%E1%BA%A9m" \o "Thực phẩm" </w:instrText>
      </w:r>
      <w:r>
        <w:fldChar w:fldCharType="separate"/>
      </w:r>
      <w:r>
        <w:rPr>
          <w:rFonts w:ascii="Times New Roman" w:hAnsi="Times New Roman" w:eastAsia="Times New Roman" w:cs="Times New Roman"/>
          <w:sz w:val="24"/>
          <w:szCs w:val="24"/>
        </w:rPr>
        <w:t>Lương thực</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được sản xuất ra rất an toàn, có chất lượng cao, phong phú và giá cả phải chăng. Nền nông nghiệp </w:t>
      </w:r>
      <w:r>
        <w:fldChar w:fldCharType="begin"/>
      </w:r>
      <w:r>
        <w:instrText xml:space="preserve"> HYPERLINK "https://vi.wikipedia.org/wiki/Hoa_K%E1%BB%B3" \o "Hoa Kỳ" </w:instrText>
      </w:r>
      <w:r>
        <w:fldChar w:fldCharType="separate"/>
      </w:r>
      <w:r>
        <w:rPr>
          <w:rFonts w:ascii="Times New Roman" w:hAnsi="Times New Roman" w:eastAsia="Times New Roman" w:cs="Times New Roman"/>
          <w:sz w:val="24"/>
          <w:szCs w:val="24"/>
        </w:rPr>
        <w:t>Hoa Kỳ</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cũng đạt được sự dồi dào và đa dạng nhất trên thế giới.</w:t>
      </w:r>
    </w:p>
    <w:p w14:paraId="4BE9B069">
      <w:pPr>
        <w:spacing w:after="0" w:line="240" w:lineRule="auto"/>
        <w:contextualSpacing/>
        <w:jc w:val="both"/>
        <w:rPr>
          <w:rFonts w:ascii="Times New Roman" w:hAnsi="Times New Roman" w:cs="Times New Roman"/>
          <w:kern w:val="2"/>
          <w:sz w:val="24"/>
          <w:szCs w:val="24"/>
        </w:rPr>
      </w:pPr>
      <w:r>
        <w:rPr>
          <w:rFonts w:ascii="Times New Roman" w:hAnsi="Times New Roman" w:cs="Times New Roman"/>
          <w:b/>
          <w:kern w:val="2"/>
          <w:sz w:val="24"/>
          <w:szCs w:val="24"/>
        </w:rPr>
        <w:t>a)</w:t>
      </w:r>
      <w:r>
        <w:rPr>
          <w:rFonts w:ascii="Times New Roman" w:hAnsi="Times New Roman" w:cs="Times New Roman"/>
          <w:kern w:val="2"/>
          <w:sz w:val="24"/>
          <w:szCs w:val="24"/>
        </w:rPr>
        <w:t xml:space="preserve"> Chuyển vành đai chuyên canh sang các vùng sản xuất nhiều loại nông sản. </w:t>
      </w:r>
    </w:p>
    <w:p w14:paraId="5F217EF0">
      <w:pPr>
        <w:spacing w:after="0" w:line="240" w:lineRule="auto"/>
        <w:contextualSpacing/>
        <w:jc w:val="both"/>
        <w:rPr>
          <w:rFonts w:ascii="Times New Roman" w:hAnsi="Times New Roman" w:cs="Times New Roman"/>
          <w:kern w:val="2"/>
          <w:sz w:val="24"/>
          <w:szCs w:val="24"/>
        </w:rPr>
      </w:pPr>
      <w:r>
        <w:rPr>
          <w:rFonts w:ascii="Times New Roman" w:hAnsi="Times New Roman" w:cs="Times New Roman"/>
          <w:b/>
          <w:kern w:val="2"/>
          <w:sz w:val="24"/>
          <w:szCs w:val="24"/>
        </w:rPr>
        <w:t>b)</w:t>
      </w:r>
      <w:r>
        <w:rPr>
          <w:rFonts w:ascii="Times New Roman" w:hAnsi="Times New Roman" w:cs="Times New Roman"/>
          <w:kern w:val="2"/>
          <w:sz w:val="24"/>
          <w:szCs w:val="24"/>
        </w:rPr>
        <w:t xml:space="preserve"> Giảm tỉ trọng hoạt động thuần nông, tăng tỉ trọng dịch vụ nông nghiệp. </w:t>
      </w:r>
    </w:p>
    <w:p w14:paraId="230FB261">
      <w:pPr>
        <w:spacing w:after="0" w:line="240" w:lineRule="auto"/>
        <w:contextualSpacing/>
        <w:jc w:val="both"/>
        <w:rPr>
          <w:rFonts w:ascii="Times New Roman" w:hAnsi="Times New Roman" w:cs="Times New Roman"/>
          <w:kern w:val="2"/>
          <w:sz w:val="24"/>
          <w:szCs w:val="24"/>
        </w:rPr>
      </w:pPr>
      <w:r>
        <w:rPr>
          <w:rFonts w:ascii="Times New Roman" w:hAnsi="Times New Roman" w:cs="Times New Roman"/>
          <w:b/>
          <w:kern w:val="2"/>
          <w:sz w:val="24"/>
          <w:szCs w:val="24"/>
        </w:rPr>
        <w:t>c)</w:t>
      </w:r>
      <w:r>
        <w:rPr>
          <w:rFonts w:ascii="Times New Roman" w:hAnsi="Times New Roman" w:cs="Times New Roman"/>
          <w:kern w:val="2"/>
          <w:sz w:val="24"/>
          <w:szCs w:val="24"/>
        </w:rPr>
        <w:t xml:space="preserve"> Tăng số lượng trang trại cùng với tăng diện tích bình quân mỗi trang trại. </w:t>
      </w:r>
    </w:p>
    <w:p w14:paraId="2C3AEA03">
      <w:pPr>
        <w:spacing w:after="0" w:line="240" w:lineRule="auto"/>
        <w:contextualSpacing/>
        <w:jc w:val="both"/>
        <w:rPr>
          <w:rFonts w:ascii="Times New Roman" w:hAnsi="Times New Roman" w:cs="Times New Roman"/>
          <w:kern w:val="2"/>
          <w:sz w:val="24"/>
          <w:szCs w:val="24"/>
        </w:rPr>
      </w:pPr>
      <w:r>
        <w:rPr>
          <w:rFonts w:ascii="Times New Roman" w:hAnsi="Times New Roman" w:cs="Times New Roman"/>
          <w:b/>
          <w:kern w:val="2"/>
          <w:sz w:val="24"/>
          <w:szCs w:val="24"/>
        </w:rPr>
        <w:t>d)</w:t>
      </w:r>
      <w:r>
        <w:rPr>
          <w:rFonts w:ascii="Times New Roman" w:hAnsi="Times New Roman" w:cs="Times New Roman"/>
          <w:kern w:val="2"/>
          <w:sz w:val="24"/>
          <w:szCs w:val="24"/>
        </w:rPr>
        <w:t xml:space="preserve"> Giảm xuất khẩu nông sản để cung cấp nguyên liệu cho công nghiệp chế biến. </w:t>
      </w:r>
    </w:p>
    <w:p w14:paraId="36E95D99">
      <w:pPr>
        <w:pStyle w:val="5"/>
        <w:tabs>
          <w:tab w:val="left" w:pos="300"/>
          <w:tab w:val="left" w:pos="5300"/>
        </w:tabs>
        <w:spacing w:before="0" w:beforeAutospacing="0" w:after="0" w:afterAutospacing="0"/>
      </w:pPr>
      <w:r>
        <w:rPr>
          <w:b/>
        </w:rPr>
        <w:t xml:space="preserve">Câu 2: </w:t>
      </w:r>
      <w:r>
        <w:rPr>
          <w:b/>
          <w:bCs/>
        </w:rPr>
        <w:t>Cho thông tin sau:</w:t>
      </w:r>
    </w:p>
    <w:p w14:paraId="31B89059">
      <w:pPr>
        <w:pStyle w:val="5"/>
        <w:spacing w:before="0" w:beforeAutospacing="0" w:after="0" w:afterAutospacing="0"/>
        <w:ind w:left="45" w:right="45" w:firstLine="720"/>
        <w:jc w:val="both"/>
      </w:pPr>
      <w:r>
        <w:t>Liên bang Nga có diện tích khoảng 17 triệu km</w:t>
      </w:r>
      <w:r>
        <w:rPr>
          <w:vertAlign w:val="superscript"/>
        </w:rPr>
        <w:t>2</w:t>
      </w:r>
      <w:r>
        <w:t>, trải theo chiều bắc - nam từ khoảng vĩ độ 41°11’B đến vĩ độ 77°43’B và theo chiều đông - tây từ khoảng kinh độ 27°Đ đến kinh độ 169°40’T. Lãnh thổ bao gồm phần lớn đồng bằng Đông Âu, toàn bộ phần Bắc Á và tỉnh Ca-li-nin-grát nằm biệt lập; kéo dài từ biển Ban-tích ở phía tây đến Thái Bình Dương ở phía đông, từ Bắc Băng Dương ở phía bắc đến Biển Đen và biển Ca-xpi ở phía nam. Giáp nhiều quốc gia với đường biên giới xấp xỉ chiều dài xích đạo.</w:t>
      </w:r>
    </w:p>
    <w:p w14:paraId="1086710A">
      <w:pPr>
        <w:pStyle w:val="5"/>
        <w:spacing w:before="0" w:beforeAutospacing="0" w:after="0" w:afterAutospacing="0"/>
        <w:ind w:right="45" w:firstLine="284"/>
        <w:jc w:val="both"/>
      </w:pPr>
      <w:r>
        <w:rPr>
          <w:b/>
          <w:bCs/>
        </w:rPr>
        <w:t>a)</w:t>
      </w:r>
      <w:r>
        <w:t xml:space="preserve"> Vị trí địa lí của Liên bang Nga gây khó khăn cho quản lí vùng biên giới. </w:t>
      </w:r>
    </w:p>
    <w:p w14:paraId="10AB43C9">
      <w:pPr>
        <w:pStyle w:val="5"/>
        <w:spacing w:before="0" w:beforeAutospacing="0" w:after="0" w:afterAutospacing="0"/>
        <w:ind w:right="45" w:firstLine="284"/>
        <w:jc w:val="both"/>
      </w:pPr>
      <w:r>
        <w:rPr>
          <w:b/>
          <w:bCs/>
        </w:rPr>
        <w:t>b)</w:t>
      </w:r>
      <w:r>
        <w:t xml:space="preserve"> Lãnh thổ Liên bang Nga trải dài trên nhiều kinh, vĩ tuyến. </w:t>
      </w:r>
    </w:p>
    <w:p w14:paraId="15541D82">
      <w:pPr>
        <w:pStyle w:val="5"/>
        <w:spacing w:before="0" w:beforeAutospacing="0" w:after="0" w:afterAutospacing="0"/>
        <w:ind w:right="45" w:firstLine="284"/>
        <w:jc w:val="both"/>
      </w:pPr>
      <w:r>
        <w:rPr>
          <w:b/>
          <w:bCs/>
        </w:rPr>
        <w:t>c)</w:t>
      </w:r>
      <w:r>
        <w:t xml:space="preserve"> Lãnh thổ Liên bang Nga chỉ thuộc phạm vi châu Âu. </w:t>
      </w:r>
    </w:p>
    <w:p w14:paraId="56FCD380">
      <w:pPr>
        <w:pStyle w:val="5"/>
        <w:spacing w:before="0" w:beforeAutospacing="0" w:after="0" w:afterAutospacing="0"/>
        <w:ind w:right="45" w:firstLine="284"/>
        <w:jc w:val="both"/>
      </w:pPr>
      <w:r>
        <w:rPr>
          <w:b/>
          <w:bCs/>
        </w:rPr>
        <w:t>d)</w:t>
      </w:r>
      <w:r>
        <w:t xml:space="preserve"> Liên bang Nga chỉ giáp với nhiều quốc gia nhưng tiếp giáp với ít biển, đại dương. </w:t>
      </w:r>
    </w:p>
    <w:p w14:paraId="27187F11">
      <w:pPr>
        <w:pStyle w:val="5"/>
        <w:tabs>
          <w:tab w:val="left" w:pos="300"/>
          <w:tab w:val="left" w:pos="5300"/>
        </w:tabs>
        <w:spacing w:before="0" w:beforeAutospacing="0" w:after="0" w:afterAutospacing="0"/>
      </w:pPr>
      <w:r>
        <w:rPr>
          <w:b/>
        </w:rPr>
        <w:t xml:space="preserve">Câu 3: </w:t>
      </w:r>
      <w:r>
        <w:rPr>
          <w:b/>
          <w:bCs/>
        </w:rPr>
        <w:t>Cho thông tin sau:</w:t>
      </w:r>
    </w:p>
    <w:p w14:paraId="71CF7ADA">
      <w:pPr>
        <w:tabs>
          <w:tab w:val="left" w:pos="180"/>
          <w:tab w:val="left" w:pos="709"/>
          <w:tab w:val="left" w:pos="2700"/>
          <w:tab w:val="left" w:pos="5220"/>
          <w:tab w:val="left" w:pos="7740"/>
        </w:tabs>
        <w:spacing w:after="0" w:line="240" w:lineRule="auto"/>
        <w:contextualSpacing/>
        <w:jc w:val="both"/>
        <w:rPr>
          <w:rFonts w:ascii="Times New Roman" w:hAnsi="Times New Roman" w:eastAsia="Times New Roman" w:cs="Times New Roman"/>
          <w:bCs/>
          <w:sz w:val="24"/>
          <w:szCs w:val="24"/>
          <w:lang w:val="vi-VN"/>
        </w:rPr>
      </w:pP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vi-VN"/>
        </w:rPr>
        <w:t>Mặc dù là một nước nghèo về tài nguyên, khí hậu lại không ủng hộ nhưng có một thứ ở Nhật Bản không bao giờ nghèo đó chính là con người. Với hệ thống đào tạo và giáo dục được nâng tầm và chăm sóc đặc biệt cũng là chìa khóa mở ra tương lai về kinh tế và chính trị để đất nước phát triển vững mạnh. Việc đầu tư và đẩy mạnh cho giáo dục có ý nghĩa then chốt đối với nước này. Nhà nước bằng mọi cách suốt hàng thế kỷ qua đã tạo lập ra hệ thống giáo dục có thể đào tạo ra một lực lượng lao động có hiệu quả cực cao, đưa một đất nước từ khan hiếm tài nguyên tiến đến một nước công nghiệp phát triển bởi được áp dụng những kỹ thuật, công nghệ cao vào công việc. Người Nhật quan niệm để hoàn thiện được bản thân và phát triển được tiềm năng trong con người mình thì học hỏi và không ngừng học tập là cách tốt nhất mà họ tin tưởng, và học tập không phải là để thỏa mãn nhu cầu trước mắt mà là một sự cố gắng suốt đời”</w:t>
      </w:r>
    </w:p>
    <w:p w14:paraId="3FA8E891">
      <w:pPr>
        <w:tabs>
          <w:tab w:val="left" w:pos="180"/>
          <w:tab w:val="left" w:pos="2700"/>
          <w:tab w:val="left" w:pos="5220"/>
          <w:tab w:val="left" w:pos="7740"/>
        </w:tabs>
        <w:spacing w:after="0" w:line="240" w:lineRule="auto"/>
        <w:contextualSpacing/>
        <w:jc w:val="both"/>
        <w:rPr>
          <w:rFonts w:ascii="Times New Roman" w:hAnsi="Times New Roman" w:eastAsia="Times New Roman" w:cs="Times New Roman"/>
          <w:bCs/>
          <w:sz w:val="24"/>
          <w:szCs w:val="24"/>
          <w:lang w:val="vi-VN"/>
        </w:rPr>
      </w:pPr>
      <w:r>
        <w:rPr>
          <w:rFonts w:ascii="Times New Roman" w:hAnsi="Times New Roman" w:eastAsia="Times New Roman" w:cs="Times New Roman"/>
          <w:bCs/>
          <w:sz w:val="24"/>
          <w:szCs w:val="24"/>
          <w:lang w:val="vi-VN"/>
        </w:rPr>
        <w:t xml:space="preserve">           (Trích: </w:t>
      </w:r>
      <w:r>
        <w:rPr>
          <w:rFonts w:ascii="Times New Roman" w:hAnsi="Times New Roman" w:eastAsia="Times New Roman" w:cs="Times New Roman"/>
          <w:bCs/>
          <w:i/>
          <w:iCs/>
          <w:sz w:val="24"/>
          <w:szCs w:val="24"/>
          <w:lang w:val="vi-VN"/>
        </w:rPr>
        <w:t>Tìm hiểu về đất nước, văn hóa, tính cách và con người Nhật Bản</w:t>
      </w:r>
      <w:r>
        <w:rPr>
          <w:rFonts w:ascii="Times New Roman" w:hAnsi="Times New Roman" w:eastAsia="Times New Roman" w:cs="Times New Roman"/>
          <w:bCs/>
          <w:sz w:val="24"/>
          <w:szCs w:val="24"/>
          <w:lang w:val="vi-VN"/>
        </w:rPr>
        <w:t xml:space="preserve">, nguồn trang </w:t>
      </w:r>
      <w:r>
        <w:fldChar w:fldCharType="begin"/>
      </w:r>
      <w:r>
        <w:instrText xml:space="preserve"> HYPERLINK "http://3qgroup.vn" </w:instrText>
      </w:r>
      <w:r>
        <w:fldChar w:fldCharType="separate"/>
      </w:r>
      <w:r>
        <w:rPr>
          <w:rFonts w:ascii="Times New Roman" w:hAnsi="Times New Roman" w:eastAsia="Times New Roman" w:cs="Times New Roman"/>
          <w:bCs/>
          <w:sz w:val="24"/>
          <w:szCs w:val="24"/>
          <w:lang w:val="vi-VN"/>
        </w:rPr>
        <w:t>http://3qgroup.vn</w:t>
      </w:r>
      <w:r>
        <w:rPr>
          <w:rFonts w:ascii="Times New Roman" w:hAnsi="Times New Roman" w:eastAsia="Times New Roman" w:cs="Times New Roman"/>
          <w:bCs/>
          <w:sz w:val="24"/>
          <w:szCs w:val="24"/>
          <w:lang w:val="vi-VN"/>
        </w:rPr>
        <w:fldChar w:fldCharType="end"/>
      </w:r>
      <w:r>
        <w:rPr>
          <w:rFonts w:ascii="Times New Roman" w:hAnsi="Times New Roman" w:eastAsia="Times New Roman" w:cs="Times New Roman"/>
          <w:bCs/>
          <w:sz w:val="24"/>
          <w:szCs w:val="24"/>
          <w:lang w:val="vi-VN"/>
        </w:rPr>
        <w:t xml:space="preserve"> đăng ngày 10-10-2017)</w:t>
      </w:r>
    </w:p>
    <w:p w14:paraId="4DEEE7C1">
      <w:pPr>
        <w:tabs>
          <w:tab w:val="left" w:pos="180"/>
          <w:tab w:val="left" w:pos="2700"/>
          <w:tab w:val="left" w:pos="5220"/>
          <w:tab w:val="left" w:pos="7740"/>
        </w:tabs>
        <w:spacing w:after="0" w:line="240" w:lineRule="auto"/>
        <w:contextualSpacing/>
        <w:jc w:val="both"/>
        <w:rPr>
          <w:rFonts w:ascii="Times New Roman" w:hAnsi="Times New Roman" w:eastAsia="Times New Roman" w:cs="Times New Roman"/>
          <w:bCs/>
          <w:sz w:val="24"/>
          <w:szCs w:val="24"/>
          <w:lang w:val="vi-VN"/>
        </w:rPr>
      </w:pPr>
      <w:r>
        <w:rPr>
          <w:rFonts w:ascii="Times New Roman" w:hAnsi="Times New Roman" w:eastAsia="Times New Roman" w:cs="Times New Roman"/>
          <w:bCs/>
          <w:sz w:val="24"/>
          <w:szCs w:val="24"/>
          <w:lang w:val="vi-VN"/>
        </w:rPr>
        <w:tab/>
      </w:r>
      <w:r>
        <w:rPr>
          <w:rFonts w:ascii="Times New Roman" w:hAnsi="Times New Roman" w:eastAsia="Times New Roman" w:cs="Times New Roman"/>
          <w:b/>
          <w:sz w:val="24"/>
          <w:szCs w:val="24"/>
          <w:lang w:val="vi-VN"/>
        </w:rPr>
        <w:t>a)</w:t>
      </w:r>
      <w:r>
        <w:rPr>
          <w:rFonts w:ascii="Times New Roman" w:hAnsi="Times New Roman" w:eastAsia="Times New Roman" w:cs="Times New Roman"/>
          <w:bCs/>
          <w:sz w:val="24"/>
          <w:szCs w:val="24"/>
          <w:lang w:val="vi-VN"/>
        </w:rPr>
        <w:t xml:space="preserve"> Nghèo tài nguyên khoáng sản, nhiều thiên tai là khó khăn lớn nhất về điều kiện tự nhiên ảnh hưởng đến sự phát triển kinh tế Nhật Bản. </w:t>
      </w:r>
    </w:p>
    <w:p w14:paraId="613DB239">
      <w:pPr>
        <w:tabs>
          <w:tab w:val="left" w:pos="180"/>
          <w:tab w:val="left" w:pos="2700"/>
          <w:tab w:val="left" w:pos="5220"/>
          <w:tab w:val="left" w:pos="7740"/>
        </w:tabs>
        <w:spacing w:after="0" w:line="240" w:lineRule="auto"/>
        <w:contextualSpacing/>
        <w:jc w:val="both"/>
        <w:rPr>
          <w:rFonts w:ascii="Times New Roman" w:hAnsi="Times New Roman" w:eastAsia="Times New Roman" w:cs="Times New Roman"/>
          <w:bCs/>
          <w:sz w:val="24"/>
          <w:szCs w:val="24"/>
          <w:lang w:val="vi-VN"/>
        </w:rPr>
      </w:pPr>
      <w:r>
        <w:rPr>
          <w:rFonts w:ascii="Times New Roman" w:hAnsi="Times New Roman" w:eastAsia="Times New Roman" w:cs="Times New Roman"/>
          <w:bCs/>
          <w:sz w:val="24"/>
          <w:szCs w:val="24"/>
          <w:lang w:val="vi-VN"/>
        </w:rPr>
        <w:tab/>
      </w:r>
      <w:r>
        <w:rPr>
          <w:rFonts w:ascii="Times New Roman" w:hAnsi="Times New Roman" w:eastAsia="Times New Roman" w:cs="Times New Roman"/>
          <w:b/>
          <w:sz w:val="24"/>
          <w:szCs w:val="24"/>
          <w:lang w:val="vi-VN"/>
        </w:rPr>
        <w:t>b)</w:t>
      </w:r>
      <w:r>
        <w:rPr>
          <w:rFonts w:ascii="Times New Roman" w:hAnsi="Times New Roman" w:eastAsia="Times New Roman" w:cs="Times New Roman"/>
          <w:bCs/>
          <w:sz w:val="24"/>
          <w:szCs w:val="24"/>
          <w:lang w:val="vi-VN"/>
        </w:rPr>
        <w:t xml:space="preserve"> Vấn đề then chốt chốt được đầu tư và đẩy mạnh nhằm mở ra tương lai cho kinh tế và chính trị của Nhật Bản là cải thiện nguồn tài nguyên nghèo nàn. </w:t>
      </w:r>
    </w:p>
    <w:p w14:paraId="16EB301E">
      <w:pPr>
        <w:tabs>
          <w:tab w:val="left" w:pos="180"/>
          <w:tab w:val="left" w:pos="2700"/>
          <w:tab w:val="left" w:pos="5220"/>
          <w:tab w:val="left" w:pos="7740"/>
        </w:tabs>
        <w:spacing w:after="0" w:line="240" w:lineRule="auto"/>
        <w:contextualSpacing/>
        <w:jc w:val="both"/>
        <w:rPr>
          <w:rFonts w:ascii="Times New Roman" w:hAnsi="Times New Roman" w:eastAsia="Times New Roman" w:cs="Times New Roman"/>
          <w:bCs/>
          <w:sz w:val="24"/>
          <w:szCs w:val="24"/>
          <w:lang w:val="vi-VN"/>
        </w:rPr>
      </w:pPr>
      <w:r>
        <w:rPr>
          <w:rFonts w:ascii="Times New Roman" w:hAnsi="Times New Roman" w:eastAsia="Times New Roman" w:cs="Times New Roman"/>
          <w:bCs/>
          <w:sz w:val="24"/>
          <w:szCs w:val="24"/>
          <w:lang w:val="vi-VN"/>
        </w:rPr>
        <w:tab/>
      </w:r>
      <w:r>
        <w:rPr>
          <w:rFonts w:ascii="Times New Roman" w:hAnsi="Times New Roman" w:eastAsia="Times New Roman" w:cs="Times New Roman"/>
          <w:b/>
          <w:sz w:val="24"/>
          <w:szCs w:val="24"/>
          <w:lang w:val="vi-VN"/>
        </w:rPr>
        <w:t>c)</w:t>
      </w:r>
      <w:r>
        <w:rPr>
          <w:rFonts w:ascii="Times New Roman" w:hAnsi="Times New Roman" w:eastAsia="Times New Roman" w:cs="Times New Roman"/>
          <w:bCs/>
          <w:sz w:val="24"/>
          <w:szCs w:val="24"/>
          <w:lang w:val="vi-VN"/>
        </w:rPr>
        <w:t xml:space="preserve"> Khoa học kĩ thuật là nhân tố hàng đầu giúp Nhật Bản trở thành nước công nghiệp phát triển mạnh trên thế giới. </w:t>
      </w:r>
    </w:p>
    <w:p w14:paraId="57A1A898">
      <w:pPr>
        <w:tabs>
          <w:tab w:val="left" w:pos="180"/>
          <w:tab w:val="left" w:pos="2700"/>
          <w:tab w:val="left" w:pos="5220"/>
          <w:tab w:val="left" w:pos="7740"/>
        </w:tabs>
        <w:spacing w:after="0" w:line="240" w:lineRule="auto"/>
        <w:contextualSpacing/>
        <w:jc w:val="both"/>
        <w:rPr>
          <w:rFonts w:ascii="Times New Roman" w:hAnsi="Times New Roman" w:eastAsia="Times New Roman" w:cs="Times New Roman"/>
          <w:bCs/>
          <w:sz w:val="24"/>
          <w:szCs w:val="24"/>
          <w:lang w:val="vi-VN"/>
        </w:rPr>
      </w:pPr>
      <w:r>
        <w:rPr>
          <w:rFonts w:ascii="Times New Roman" w:hAnsi="Times New Roman" w:eastAsia="Times New Roman" w:cs="Times New Roman"/>
          <w:bCs/>
          <w:sz w:val="24"/>
          <w:szCs w:val="24"/>
          <w:lang w:val="vi-VN"/>
        </w:rPr>
        <w:tab/>
      </w:r>
      <w:r>
        <w:rPr>
          <w:rFonts w:ascii="Times New Roman" w:hAnsi="Times New Roman" w:eastAsia="Times New Roman" w:cs="Times New Roman"/>
          <w:b/>
          <w:sz w:val="24"/>
          <w:szCs w:val="24"/>
          <w:lang w:val="vi-VN"/>
        </w:rPr>
        <w:t>d)</w:t>
      </w:r>
      <w:r>
        <w:rPr>
          <w:rFonts w:ascii="Times New Roman" w:hAnsi="Times New Roman" w:eastAsia="Times New Roman" w:cs="Times New Roman"/>
          <w:bCs/>
          <w:sz w:val="24"/>
          <w:szCs w:val="24"/>
          <w:lang w:val="vi-VN"/>
        </w:rPr>
        <w:t xml:space="preserve"> Theo người Nhật Bản “để hoàn thiện bản thân và phát triển được tiềm năng trong con người mình thì cần phải học hỏi và không ngừng học tập”. </w:t>
      </w:r>
    </w:p>
    <w:p w14:paraId="21FA8B4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Câu 4.</w:t>
      </w:r>
      <w:r>
        <w:rPr>
          <w:rFonts w:ascii="Times New Roman" w:hAnsi="Times New Roman" w:eastAsia="Times New Roman" w:cs="Times New Roman"/>
          <w:sz w:val="24"/>
          <w:szCs w:val="24"/>
        </w:rPr>
        <w:t xml:space="preserve"> </w:t>
      </w:r>
      <w:r>
        <w:rPr>
          <w:rFonts w:ascii="Times New Roman" w:hAnsi="Times New Roman" w:eastAsia="Times New Roman" w:cs="Times New Roman"/>
          <w:b/>
          <w:bCs/>
          <w:sz w:val="24"/>
          <w:szCs w:val="24"/>
        </w:rPr>
        <w:t>Cho bảng số liệu:</w:t>
      </w:r>
    </w:p>
    <w:p w14:paraId="23BCCCF3">
      <w:pPr>
        <w:spacing w:after="0" w:line="240" w:lineRule="auto"/>
        <w:ind w:left="27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SỐ DÂN VÀ TỈ SUẤT GIA TĂNG TỰ NHIÊN CỦA TRUNG QUỐC </w:t>
      </w:r>
    </w:p>
    <w:p w14:paraId="1D0F50AF">
      <w:pPr>
        <w:spacing w:after="0" w:line="240" w:lineRule="auto"/>
        <w:ind w:left="27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GIAI ĐOẠN 1978 – 2020</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8"/>
        <w:gridCol w:w="1047"/>
        <w:gridCol w:w="1419"/>
        <w:gridCol w:w="1274"/>
        <w:gridCol w:w="1495"/>
        <w:gridCol w:w="1346"/>
      </w:tblGrid>
      <w:tr w14:paraId="77E0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688" w:type="dxa"/>
          </w:tcPr>
          <w:p w14:paraId="6F970B35">
            <w:pPr>
              <w:tabs>
                <w:tab w:val="left" w:pos="2851"/>
                <w:tab w:val="left" w:pos="5422"/>
                <w:tab w:val="left" w:pos="7991"/>
              </w:tabs>
              <w:spacing w:line="240" w:lineRule="auto"/>
              <w:ind w:left="54"/>
              <w:contextualSpacing/>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Năm</w:t>
            </w:r>
          </w:p>
        </w:tc>
        <w:tc>
          <w:tcPr>
            <w:tcW w:w="1047" w:type="dxa"/>
          </w:tcPr>
          <w:p w14:paraId="1095F4F5">
            <w:pPr>
              <w:tabs>
                <w:tab w:val="left" w:pos="2851"/>
                <w:tab w:val="left" w:pos="5422"/>
                <w:tab w:val="left" w:pos="7991"/>
              </w:tabs>
              <w:spacing w:line="240" w:lineRule="auto"/>
              <w:ind w:left="54"/>
              <w:contextualSpacing/>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1978</w:t>
            </w:r>
          </w:p>
        </w:tc>
        <w:tc>
          <w:tcPr>
            <w:tcW w:w="1419" w:type="dxa"/>
          </w:tcPr>
          <w:p w14:paraId="63E3027D">
            <w:pPr>
              <w:tabs>
                <w:tab w:val="left" w:pos="2851"/>
                <w:tab w:val="left" w:pos="5422"/>
                <w:tab w:val="left" w:pos="7991"/>
              </w:tabs>
              <w:spacing w:line="240" w:lineRule="auto"/>
              <w:ind w:left="54"/>
              <w:contextualSpacing/>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1990</w:t>
            </w:r>
          </w:p>
        </w:tc>
        <w:tc>
          <w:tcPr>
            <w:tcW w:w="1274" w:type="dxa"/>
          </w:tcPr>
          <w:p w14:paraId="16E36B0D">
            <w:pPr>
              <w:tabs>
                <w:tab w:val="left" w:pos="2851"/>
                <w:tab w:val="left" w:pos="5422"/>
                <w:tab w:val="left" w:pos="7991"/>
              </w:tabs>
              <w:spacing w:line="240" w:lineRule="auto"/>
              <w:ind w:left="54"/>
              <w:contextualSpacing/>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2000</w:t>
            </w:r>
          </w:p>
        </w:tc>
        <w:tc>
          <w:tcPr>
            <w:tcW w:w="1495" w:type="dxa"/>
          </w:tcPr>
          <w:p w14:paraId="2D8E8BF2">
            <w:pPr>
              <w:tabs>
                <w:tab w:val="left" w:pos="2851"/>
                <w:tab w:val="left" w:pos="5422"/>
                <w:tab w:val="left" w:pos="7991"/>
              </w:tabs>
              <w:spacing w:line="240" w:lineRule="auto"/>
              <w:ind w:left="54"/>
              <w:contextualSpacing/>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2010</w:t>
            </w:r>
          </w:p>
        </w:tc>
        <w:tc>
          <w:tcPr>
            <w:tcW w:w="1346" w:type="dxa"/>
          </w:tcPr>
          <w:p w14:paraId="509B7B8F">
            <w:pPr>
              <w:tabs>
                <w:tab w:val="left" w:pos="2851"/>
                <w:tab w:val="left" w:pos="5422"/>
                <w:tab w:val="left" w:pos="7991"/>
              </w:tabs>
              <w:spacing w:line="240" w:lineRule="auto"/>
              <w:ind w:left="54"/>
              <w:contextualSpacing/>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2020</w:t>
            </w:r>
          </w:p>
        </w:tc>
      </w:tr>
      <w:tr w14:paraId="324F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2688" w:type="dxa"/>
          </w:tcPr>
          <w:p w14:paraId="67E2DFD8">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Số dân (triệu người)</w:t>
            </w:r>
          </w:p>
        </w:tc>
        <w:tc>
          <w:tcPr>
            <w:tcW w:w="1047" w:type="dxa"/>
          </w:tcPr>
          <w:p w14:paraId="05B249B3">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c>
          <w:tcPr>
            <w:tcW w:w="1419" w:type="dxa"/>
          </w:tcPr>
          <w:p w14:paraId="23C1FE8B">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1176,9</w:t>
            </w:r>
          </w:p>
        </w:tc>
        <w:tc>
          <w:tcPr>
            <w:tcW w:w="1274" w:type="dxa"/>
          </w:tcPr>
          <w:p w14:paraId="644EDBE8">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1290,6</w:t>
            </w:r>
          </w:p>
        </w:tc>
        <w:tc>
          <w:tcPr>
            <w:tcW w:w="1495" w:type="dxa"/>
          </w:tcPr>
          <w:p w14:paraId="40574313">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1368,8</w:t>
            </w:r>
          </w:p>
        </w:tc>
        <w:tc>
          <w:tcPr>
            <w:tcW w:w="1346" w:type="dxa"/>
          </w:tcPr>
          <w:p w14:paraId="6EB50A0A">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1439,3</w:t>
            </w:r>
          </w:p>
        </w:tc>
      </w:tr>
      <w:tr w14:paraId="0E15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2688" w:type="dxa"/>
          </w:tcPr>
          <w:p w14:paraId="1E0620C5">
            <w:pPr>
              <w:tabs>
                <w:tab w:val="left" w:pos="2851"/>
                <w:tab w:val="left" w:pos="5422"/>
                <w:tab w:val="left" w:pos="7991"/>
              </w:tabs>
              <w:spacing w:line="240" w:lineRule="auto"/>
              <w:ind w:left="54"/>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Gia tăng tự nhiên (%)</w:t>
            </w:r>
          </w:p>
        </w:tc>
        <w:tc>
          <w:tcPr>
            <w:tcW w:w="1047" w:type="dxa"/>
          </w:tcPr>
          <w:p w14:paraId="6C23DCDC">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419" w:type="dxa"/>
          </w:tcPr>
          <w:p w14:paraId="36DCE613">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274" w:type="dxa"/>
          </w:tcPr>
          <w:p w14:paraId="53732E02">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1495" w:type="dxa"/>
          </w:tcPr>
          <w:p w14:paraId="04B8EB08">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346" w:type="dxa"/>
          </w:tcPr>
          <w:p w14:paraId="451D3F63">
            <w:pPr>
              <w:tabs>
                <w:tab w:val="left" w:pos="2851"/>
                <w:tab w:val="left" w:pos="5422"/>
                <w:tab w:val="left" w:pos="7991"/>
              </w:tabs>
              <w:spacing w:line="240" w:lineRule="auto"/>
              <w:ind w:left="54"/>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r>
    </w:tbl>
    <w:p w14:paraId="6E264990">
      <w:pPr>
        <w:spacing w:after="0" w:line="240" w:lineRule="auto"/>
        <w:ind w:left="270"/>
        <w:contextualSpacing/>
        <w:jc w:val="right"/>
        <w:rPr>
          <w:rFonts w:ascii="Times New Roman" w:hAnsi="Times New Roman" w:eastAsia="Times New Roman" w:cs="Times New Roman"/>
          <w:i/>
          <w:sz w:val="24"/>
          <w:szCs w:val="24"/>
        </w:rPr>
      </w:pPr>
      <w:r>
        <w:rPr>
          <w:rFonts w:ascii="Times New Roman" w:hAnsi="Times New Roman" w:eastAsia="Times New Roman" w:cs="Times New Roman"/>
          <w:i/>
          <w:sz w:val="24"/>
          <w:szCs w:val="24"/>
        </w:rPr>
        <w:t>(Nguồn: Ngân hàng thế giới, 2022)</w:t>
      </w:r>
    </w:p>
    <w:p w14:paraId="4DE1164B">
      <w:pPr>
        <w:tabs>
          <w:tab w:val="left" w:pos="2851"/>
          <w:tab w:val="left" w:pos="5422"/>
          <w:tab w:val="left" w:pos="7991"/>
        </w:tabs>
        <w:spacing w:after="0" w:line="240" w:lineRule="auto"/>
        <w:ind w:left="270"/>
        <w:contextualSpacing/>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xml:space="preserve"> Số dân Trung Quốc giai đoạn 1978 – 2020 tăng 467,1 triệu người. </w:t>
      </w:r>
    </w:p>
    <w:p w14:paraId="4F21142F">
      <w:pPr>
        <w:tabs>
          <w:tab w:val="left" w:pos="2851"/>
          <w:tab w:val="left" w:pos="5422"/>
          <w:tab w:val="left" w:pos="7991"/>
        </w:tabs>
        <w:spacing w:after="0" w:line="240" w:lineRule="auto"/>
        <w:ind w:left="270"/>
        <w:contextualSpacing/>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xml:space="preserve"> Gia tăng tự nhiên của Trung Quốc có xu hướng tăng do nới lỏng chính sách dân số một con.</w:t>
      </w:r>
    </w:p>
    <w:p w14:paraId="43104037">
      <w:pPr>
        <w:tabs>
          <w:tab w:val="left" w:pos="2851"/>
          <w:tab w:val="left" w:pos="5422"/>
          <w:tab w:val="left" w:pos="7991"/>
        </w:tabs>
        <w:spacing w:after="0" w:line="240" w:lineRule="auto"/>
        <w:ind w:left="270"/>
        <w:contextualSpacing/>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xml:space="preserve"> Các dạng biểu đồ thích hợp thể hiện thay đổi số dân và gia tăng tự nhiên Trung Quốc trong giai đoạn 1978 – 2020 là biểu đồ kết hợp, cột, đường.</w:t>
      </w:r>
    </w:p>
    <w:p w14:paraId="617C6275">
      <w:pPr>
        <w:tabs>
          <w:tab w:val="left" w:pos="2851"/>
          <w:tab w:val="left" w:pos="5422"/>
          <w:tab w:val="left" w:pos="7991"/>
        </w:tabs>
        <w:spacing w:after="0" w:line="240" w:lineRule="auto"/>
        <w:ind w:left="270"/>
        <w:contextualSpacing/>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 xml:space="preserve"> Gia tăng dân số tự nhiên của Trung Quốc giảm chủ yếu do chính sách dân số - kế hoạch hóa gia đình, quy mô dân số lớn, chất lượng cuộc sống nâng cao. </w:t>
      </w:r>
    </w:p>
    <w:p w14:paraId="3C69D651">
      <w:pPr>
        <w:widowControl w:val="0"/>
        <w:autoSpaceDE w:val="0"/>
        <w:autoSpaceDN w:val="0"/>
        <w:spacing w:after="0" w:line="240" w:lineRule="auto"/>
        <w:rPr>
          <w:rFonts w:ascii="Times New Roman" w:hAnsi="Times New Roman" w:eastAsia="Times New Roman" w:cs="Times New Roman"/>
          <w:b/>
          <w:bCs/>
          <w:sz w:val="24"/>
          <w:szCs w:val="24"/>
        </w:rPr>
      </w:pPr>
    </w:p>
    <w:p w14:paraId="0E79F663">
      <w:pPr>
        <w:widowControl w:val="0"/>
        <w:autoSpaceDE w:val="0"/>
        <w:autoSpaceDN w:val="0"/>
        <w:spacing w:after="0" w:line="240" w:lineRule="auto"/>
        <w:rPr>
          <w:rFonts w:ascii="Times New Roman" w:hAnsi="Times New Roman" w:eastAsia="Times New Roman" w:cs="Times New Roman"/>
          <w:b/>
          <w:bCs/>
          <w:sz w:val="24"/>
          <w:szCs w:val="24"/>
          <w:lang w:val="it-IT"/>
        </w:rPr>
      </w:pPr>
      <w:r>
        <w:rPr>
          <w:rFonts w:ascii="Times New Roman" w:hAnsi="Times New Roman" w:eastAsia="Times New Roman" w:cs="Times New Roman"/>
          <w:b/>
          <w:bCs/>
          <w:sz w:val="24"/>
          <w:szCs w:val="24"/>
          <w:lang w:val="it-IT"/>
        </w:rPr>
        <w:t>3/ Trả lời ngắn</w:t>
      </w:r>
    </w:p>
    <w:p w14:paraId="289CFD58">
      <w:pPr>
        <w:spacing w:after="0" w:line="240" w:lineRule="auto"/>
        <w:contextualSpacing/>
        <w:jc w:val="both"/>
        <w:rPr>
          <w:rFonts w:ascii="Times New Roman" w:hAnsi="Times New Roman" w:eastAsia="Times New Roman" w:cs="Times New Roman"/>
          <w:sz w:val="24"/>
          <w:szCs w:val="24"/>
          <w:lang w:val="it-IT"/>
        </w:rPr>
      </w:pPr>
      <w:r>
        <w:rPr>
          <w:rFonts w:ascii="Times New Roman" w:hAnsi="Times New Roman" w:eastAsia="Times New Roman" w:cs="Times New Roman"/>
          <w:b/>
          <w:sz w:val="24"/>
          <w:szCs w:val="24"/>
          <w:lang w:val="it-IT"/>
        </w:rPr>
        <w:t>Câu 1:</w:t>
      </w:r>
      <w:r>
        <w:rPr>
          <w:rFonts w:ascii="Times New Roman" w:hAnsi="Times New Roman" w:eastAsia="Times New Roman" w:cs="Times New Roman"/>
          <w:sz w:val="24"/>
          <w:szCs w:val="24"/>
          <w:lang w:val="it-IT"/>
        </w:rPr>
        <w:t xml:space="preserve"> Cho bảng số liệu:</w:t>
      </w:r>
    </w:p>
    <w:p w14:paraId="29AFD523">
      <w:pPr>
        <w:spacing w:after="0" w:line="240" w:lineRule="auto"/>
        <w:ind w:firstLine="283"/>
        <w:contextualSpacing/>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BẢNG 7.1. GIÁ TRỊ XUẤT, NHẬP KHẨU HÀNG HÓA CỦA NHẬT BẢN,</w:t>
      </w:r>
    </w:p>
    <w:p w14:paraId="59907415">
      <w:pPr>
        <w:spacing w:after="0" w:line="240" w:lineRule="auto"/>
        <w:ind w:firstLine="283"/>
        <w:contextualSpacing/>
        <w:jc w:val="center"/>
        <w:rPr>
          <w:rFonts w:ascii="Times New Roman" w:hAnsi="Times New Roman" w:eastAsia="Times New Roman" w:cs="Times New Roman"/>
          <w:sz w:val="24"/>
          <w:szCs w:val="24"/>
          <w:lang w:val="it-IT"/>
        </w:rPr>
      </w:pPr>
      <w:r>
        <w:rPr>
          <w:rFonts w:ascii="Times New Roman" w:hAnsi="Times New Roman" w:eastAsia="Times New Roman" w:cs="Times New Roman"/>
          <w:sz w:val="24"/>
          <w:szCs w:val="24"/>
          <w:lang w:val="it-IT"/>
        </w:rPr>
        <w:t>GIAI ĐOẠN 2000 – 2020</w:t>
      </w:r>
    </w:p>
    <w:p w14:paraId="15C237B4">
      <w:pPr>
        <w:spacing w:after="0" w:line="240" w:lineRule="auto"/>
        <w:ind w:firstLine="283"/>
        <w:contextualSpacing/>
        <w:jc w:val="right"/>
        <w:rPr>
          <w:rFonts w:ascii="Times New Roman" w:hAnsi="Times New Roman" w:eastAsia="Times New Roman" w:cs="Times New Roman"/>
          <w:i/>
          <w:sz w:val="24"/>
          <w:szCs w:val="24"/>
          <w:lang w:val="it-IT"/>
        </w:rPr>
      </w:pPr>
      <w:r>
        <w:rPr>
          <w:rFonts w:ascii="Times New Roman" w:hAnsi="Times New Roman" w:eastAsia="Times New Roman" w:cs="Times New Roman"/>
          <w:sz w:val="24"/>
          <w:szCs w:val="24"/>
          <w:lang w:val="it-IT"/>
        </w:rPr>
        <w:t xml:space="preserve"> </w:t>
      </w:r>
      <w:r>
        <w:rPr>
          <w:rFonts w:ascii="Times New Roman" w:hAnsi="Times New Roman" w:eastAsia="Times New Roman" w:cs="Times New Roman"/>
          <w:i/>
          <w:sz w:val="24"/>
          <w:szCs w:val="24"/>
          <w:lang w:val="it-IT"/>
        </w:rPr>
        <w:t>(Đơn vị: tỉ USD)</w:t>
      </w:r>
    </w:p>
    <w:tbl>
      <w:tblPr>
        <w:tblStyle w:val="3"/>
        <w:tblW w:w="9912" w:type="dxa"/>
        <w:jc w:val="center"/>
        <w:tblLayout w:type="autofit"/>
        <w:tblCellMar>
          <w:top w:w="0" w:type="dxa"/>
          <w:left w:w="108" w:type="dxa"/>
          <w:bottom w:w="0" w:type="dxa"/>
          <w:right w:w="108" w:type="dxa"/>
        </w:tblCellMar>
      </w:tblPr>
      <w:tblGrid>
        <w:gridCol w:w="1652"/>
        <w:gridCol w:w="1652"/>
        <w:gridCol w:w="1652"/>
        <w:gridCol w:w="1652"/>
        <w:gridCol w:w="1652"/>
        <w:gridCol w:w="1652"/>
      </w:tblGrid>
      <w:tr w14:paraId="2A577F7D">
        <w:tblPrEx>
          <w:tblCellMar>
            <w:top w:w="0" w:type="dxa"/>
            <w:left w:w="108" w:type="dxa"/>
            <w:bottom w:w="0" w:type="dxa"/>
            <w:right w:w="108" w:type="dxa"/>
          </w:tblCellMar>
        </w:tblPrEx>
        <w:trPr>
          <w:jc w:val="center"/>
        </w:trPr>
        <w:tc>
          <w:tcPr>
            <w:tcW w:w="1652" w:type="dxa"/>
            <w:tcBorders>
              <w:top w:val="single" w:color="auto" w:sz="4" w:space="0"/>
              <w:left w:val="single" w:color="auto" w:sz="4" w:space="0"/>
              <w:bottom w:val="single" w:color="auto" w:sz="4" w:space="0"/>
              <w:right w:val="single" w:color="auto" w:sz="4" w:space="0"/>
            </w:tcBorders>
            <w:vAlign w:val="bottom"/>
          </w:tcPr>
          <w:p w14:paraId="56DFA159">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b/>
                <w:sz w:val="24"/>
                <w:szCs w:val="24"/>
                <w:shd w:val="clear" w:color="auto" w:fill="FFFFFF"/>
                <w:lang w:val="vi-VN" w:eastAsia="vi-VN"/>
              </w:rPr>
              <w:t>Năm</w:t>
            </w:r>
          </w:p>
        </w:tc>
        <w:tc>
          <w:tcPr>
            <w:tcW w:w="1652" w:type="dxa"/>
            <w:tcBorders>
              <w:top w:val="single" w:color="auto" w:sz="4" w:space="0"/>
              <w:left w:val="single" w:color="auto" w:sz="4" w:space="0"/>
              <w:bottom w:val="single" w:color="auto" w:sz="4" w:space="0"/>
              <w:right w:val="single" w:color="auto" w:sz="4" w:space="0"/>
            </w:tcBorders>
            <w:vAlign w:val="bottom"/>
          </w:tcPr>
          <w:p w14:paraId="5C3DAC92">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b/>
                <w:sz w:val="24"/>
                <w:szCs w:val="24"/>
                <w:shd w:val="clear" w:color="auto" w:fill="FFFFFF"/>
                <w:lang w:val="vi-VN" w:eastAsia="vi-VN"/>
              </w:rPr>
              <w:t>2000</w:t>
            </w:r>
          </w:p>
        </w:tc>
        <w:tc>
          <w:tcPr>
            <w:tcW w:w="1652" w:type="dxa"/>
            <w:tcBorders>
              <w:top w:val="single" w:color="auto" w:sz="4" w:space="0"/>
              <w:left w:val="single" w:color="auto" w:sz="4" w:space="0"/>
              <w:bottom w:val="single" w:color="auto" w:sz="4" w:space="0"/>
              <w:right w:val="single" w:color="auto" w:sz="4" w:space="0"/>
            </w:tcBorders>
            <w:vAlign w:val="bottom"/>
          </w:tcPr>
          <w:p w14:paraId="451243B1">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b/>
                <w:sz w:val="24"/>
                <w:szCs w:val="24"/>
                <w:shd w:val="clear" w:color="auto" w:fill="FFFFFF"/>
                <w:lang w:val="vi-VN" w:eastAsia="vi-VN"/>
              </w:rPr>
              <w:t>2005</w:t>
            </w:r>
          </w:p>
        </w:tc>
        <w:tc>
          <w:tcPr>
            <w:tcW w:w="1652" w:type="dxa"/>
            <w:tcBorders>
              <w:top w:val="single" w:color="auto" w:sz="4" w:space="0"/>
              <w:left w:val="single" w:color="auto" w:sz="4" w:space="0"/>
              <w:bottom w:val="single" w:color="auto" w:sz="4" w:space="0"/>
              <w:right w:val="single" w:color="auto" w:sz="4" w:space="0"/>
            </w:tcBorders>
            <w:vAlign w:val="bottom"/>
          </w:tcPr>
          <w:p w14:paraId="68BBB14B">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b/>
                <w:sz w:val="24"/>
                <w:szCs w:val="24"/>
                <w:shd w:val="clear" w:color="auto" w:fill="FFFFFF"/>
                <w:lang w:val="vi-VN" w:eastAsia="vi-VN"/>
              </w:rPr>
              <w:t>2010</w:t>
            </w:r>
          </w:p>
        </w:tc>
        <w:tc>
          <w:tcPr>
            <w:tcW w:w="1652" w:type="dxa"/>
            <w:tcBorders>
              <w:top w:val="single" w:color="auto" w:sz="4" w:space="0"/>
              <w:left w:val="single" w:color="auto" w:sz="4" w:space="0"/>
              <w:bottom w:val="single" w:color="auto" w:sz="4" w:space="0"/>
              <w:right w:val="single" w:color="auto" w:sz="4" w:space="0"/>
            </w:tcBorders>
            <w:vAlign w:val="bottom"/>
          </w:tcPr>
          <w:p w14:paraId="038D7BD7">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b/>
                <w:sz w:val="24"/>
                <w:szCs w:val="24"/>
                <w:shd w:val="clear" w:color="auto" w:fill="FFFFFF"/>
                <w:lang w:val="vi-VN" w:eastAsia="vi-VN"/>
              </w:rPr>
              <w:t>2015</w:t>
            </w:r>
          </w:p>
        </w:tc>
        <w:tc>
          <w:tcPr>
            <w:tcW w:w="1652" w:type="dxa"/>
            <w:tcBorders>
              <w:top w:val="single" w:color="auto" w:sz="4" w:space="0"/>
              <w:left w:val="single" w:color="auto" w:sz="4" w:space="0"/>
              <w:bottom w:val="single" w:color="auto" w:sz="4" w:space="0"/>
              <w:right w:val="single" w:color="auto" w:sz="4" w:space="0"/>
            </w:tcBorders>
            <w:vAlign w:val="bottom"/>
          </w:tcPr>
          <w:p w14:paraId="65D4A8AA">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b/>
                <w:sz w:val="24"/>
                <w:szCs w:val="24"/>
                <w:shd w:val="clear" w:color="auto" w:fill="FFFFFF"/>
                <w:lang w:val="vi-VN" w:eastAsia="vi-VN"/>
              </w:rPr>
              <w:t>2020</w:t>
            </w:r>
          </w:p>
        </w:tc>
      </w:tr>
      <w:tr w14:paraId="08337620">
        <w:tblPrEx>
          <w:tblCellMar>
            <w:top w:w="0" w:type="dxa"/>
            <w:left w:w="108" w:type="dxa"/>
            <w:bottom w:w="0" w:type="dxa"/>
            <w:right w:w="108" w:type="dxa"/>
          </w:tblCellMar>
        </w:tblPrEx>
        <w:trPr>
          <w:jc w:val="center"/>
        </w:trPr>
        <w:tc>
          <w:tcPr>
            <w:tcW w:w="1652" w:type="dxa"/>
            <w:tcBorders>
              <w:top w:val="single" w:color="auto" w:sz="4" w:space="0"/>
              <w:left w:val="single" w:color="auto" w:sz="4" w:space="0"/>
              <w:bottom w:val="single" w:color="auto" w:sz="4" w:space="0"/>
              <w:right w:val="single" w:color="auto" w:sz="4" w:space="0"/>
            </w:tcBorders>
            <w:vAlign w:val="bottom"/>
          </w:tcPr>
          <w:p w14:paraId="79C2B04E">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Xuất khẩu</w:t>
            </w:r>
          </w:p>
        </w:tc>
        <w:tc>
          <w:tcPr>
            <w:tcW w:w="1652" w:type="dxa"/>
            <w:tcBorders>
              <w:top w:val="single" w:color="auto" w:sz="4" w:space="0"/>
              <w:left w:val="single" w:color="auto" w:sz="4" w:space="0"/>
              <w:bottom w:val="single" w:color="auto" w:sz="4" w:space="0"/>
              <w:right w:val="single" w:color="auto" w:sz="4" w:space="0"/>
            </w:tcBorders>
            <w:vAlign w:val="bottom"/>
          </w:tcPr>
          <w:p w14:paraId="3CF28EA2">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479,3</w:t>
            </w:r>
          </w:p>
        </w:tc>
        <w:tc>
          <w:tcPr>
            <w:tcW w:w="1652" w:type="dxa"/>
            <w:tcBorders>
              <w:top w:val="single" w:color="auto" w:sz="4" w:space="0"/>
              <w:left w:val="single" w:color="auto" w:sz="4" w:space="0"/>
              <w:bottom w:val="single" w:color="auto" w:sz="4" w:space="0"/>
              <w:right w:val="single" w:color="auto" w:sz="4" w:space="0"/>
            </w:tcBorders>
            <w:vAlign w:val="bottom"/>
          </w:tcPr>
          <w:p w14:paraId="40569EB7">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594,9</w:t>
            </w:r>
          </w:p>
        </w:tc>
        <w:tc>
          <w:tcPr>
            <w:tcW w:w="1652" w:type="dxa"/>
            <w:tcBorders>
              <w:top w:val="single" w:color="auto" w:sz="4" w:space="0"/>
              <w:left w:val="single" w:color="auto" w:sz="4" w:space="0"/>
              <w:bottom w:val="single" w:color="auto" w:sz="4" w:space="0"/>
              <w:right w:val="single" w:color="auto" w:sz="4" w:space="0"/>
            </w:tcBorders>
            <w:vAlign w:val="bottom"/>
          </w:tcPr>
          <w:p w14:paraId="56139F5B">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769,8</w:t>
            </w:r>
          </w:p>
        </w:tc>
        <w:tc>
          <w:tcPr>
            <w:tcW w:w="1652" w:type="dxa"/>
            <w:tcBorders>
              <w:top w:val="single" w:color="auto" w:sz="4" w:space="0"/>
              <w:left w:val="single" w:color="auto" w:sz="4" w:space="0"/>
              <w:bottom w:val="single" w:color="auto" w:sz="4" w:space="0"/>
              <w:right w:val="single" w:color="auto" w:sz="4" w:space="0"/>
            </w:tcBorders>
            <w:vAlign w:val="bottom"/>
          </w:tcPr>
          <w:p w14:paraId="49D54DD6">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624,9</w:t>
            </w:r>
          </w:p>
        </w:tc>
        <w:tc>
          <w:tcPr>
            <w:tcW w:w="1652" w:type="dxa"/>
            <w:tcBorders>
              <w:top w:val="single" w:color="auto" w:sz="4" w:space="0"/>
              <w:left w:val="single" w:color="auto" w:sz="4" w:space="0"/>
              <w:bottom w:val="single" w:color="auto" w:sz="4" w:space="0"/>
              <w:right w:val="single" w:color="auto" w:sz="4" w:space="0"/>
            </w:tcBorders>
            <w:vAlign w:val="bottom"/>
          </w:tcPr>
          <w:p w14:paraId="1717D42D">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641,3</w:t>
            </w:r>
          </w:p>
        </w:tc>
      </w:tr>
      <w:tr w14:paraId="4843A868">
        <w:tblPrEx>
          <w:tblCellMar>
            <w:top w:w="0" w:type="dxa"/>
            <w:left w:w="108" w:type="dxa"/>
            <w:bottom w:w="0" w:type="dxa"/>
            <w:right w:w="108" w:type="dxa"/>
          </w:tblCellMar>
        </w:tblPrEx>
        <w:trPr>
          <w:jc w:val="center"/>
        </w:trPr>
        <w:tc>
          <w:tcPr>
            <w:tcW w:w="1652" w:type="dxa"/>
            <w:tcBorders>
              <w:top w:val="single" w:color="auto" w:sz="4" w:space="0"/>
              <w:left w:val="single" w:color="auto" w:sz="4" w:space="0"/>
              <w:bottom w:val="single" w:color="auto" w:sz="4" w:space="0"/>
              <w:right w:val="single" w:color="auto" w:sz="4" w:space="0"/>
            </w:tcBorders>
            <w:vAlign w:val="bottom"/>
          </w:tcPr>
          <w:p w14:paraId="394770CF">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Nhập khẩu</w:t>
            </w:r>
          </w:p>
        </w:tc>
        <w:tc>
          <w:tcPr>
            <w:tcW w:w="1652" w:type="dxa"/>
            <w:tcBorders>
              <w:top w:val="single" w:color="auto" w:sz="4" w:space="0"/>
              <w:left w:val="single" w:color="auto" w:sz="4" w:space="0"/>
              <w:bottom w:val="single" w:color="auto" w:sz="4" w:space="0"/>
              <w:right w:val="single" w:color="auto" w:sz="4" w:space="0"/>
            </w:tcBorders>
            <w:vAlign w:val="bottom"/>
          </w:tcPr>
          <w:p w14:paraId="04BF7E1C">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379,7</w:t>
            </w:r>
          </w:p>
        </w:tc>
        <w:tc>
          <w:tcPr>
            <w:tcW w:w="1652" w:type="dxa"/>
            <w:tcBorders>
              <w:top w:val="single" w:color="auto" w:sz="4" w:space="0"/>
              <w:left w:val="single" w:color="auto" w:sz="4" w:space="0"/>
              <w:bottom w:val="single" w:color="auto" w:sz="4" w:space="0"/>
              <w:right w:val="single" w:color="auto" w:sz="4" w:space="0"/>
            </w:tcBorders>
            <w:vAlign w:val="bottom"/>
          </w:tcPr>
          <w:p w14:paraId="4155A188">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515,9</w:t>
            </w:r>
          </w:p>
        </w:tc>
        <w:tc>
          <w:tcPr>
            <w:tcW w:w="1652" w:type="dxa"/>
            <w:tcBorders>
              <w:top w:val="single" w:color="auto" w:sz="4" w:space="0"/>
              <w:left w:val="single" w:color="auto" w:sz="4" w:space="0"/>
              <w:bottom w:val="single" w:color="auto" w:sz="4" w:space="0"/>
              <w:right w:val="single" w:color="auto" w:sz="4" w:space="0"/>
            </w:tcBorders>
            <w:vAlign w:val="bottom"/>
          </w:tcPr>
          <w:p w14:paraId="0D22C270">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694,1</w:t>
            </w:r>
          </w:p>
        </w:tc>
        <w:tc>
          <w:tcPr>
            <w:tcW w:w="1652" w:type="dxa"/>
            <w:tcBorders>
              <w:top w:val="single" w:color="auto" w:sz="4" w:space="0"/>
              <w:left w:val="single" w:color="auto" w:sz="4" w:space="0"/>
              <w:bottom w:val="single" w:color="auto" w:sz="4" w:space="0"/>
              <w:right w:val="single" w:color="auto" w:sz="4" w:space="0"/>
            </w:tcBorders>
            <w:vAlign w:val="bottom"/>
          </w:tcPr>
          <w:p w14:paraId="098A08F9">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625,6</w:t>
            </w:r>
          </w:p>
        </w:tc>
        <w:tc>
          <w:tcPr>
            <w:tcW w:w="1652" w:type="dxa"/>
            <w:tcBorders>
              <w:top w:val="single" w:color="auto" w:sz="4" w:space="0"/>
              <w:left w:val="single" w:color="auto" w:sz="4" w:space="0"/>
              <w:bottom w:val="single" w:color="auto" w:sz="4" w:space="0"/>
              <w:right w:val="single" w:color="auto" w:sz="4" w:space="0"/>
            </w:tcBorders>
            <w:vAlign w:val="bottom"/>
          </w:tcPr>
          <w:p w14:paraId="0F86FA79">
            <w:pPr>
              <w:widowControl w:val="0"/>
              <w:spacing w:after="0" w:line="240" w:lineRule="auto"/>
              <w:ind w:firstLine="29"/>
              <w:contextualSpacing/>
              <w:jc w:val="center"/>
              <w:rPr>
                <w:rFonts w:ascii="Times New Roman" w:hAnsi="Times New Roman" w:eastAsia="Calibri" w:cs="Times New Roman"/>
                <w:sz w:val="24"/>
                <w:szCs w:val="24"/>
                <w:lang w:val="vi-VN" w:eastAsia="vi-VN"/>
              </w:rPr>
            </w:pPr>
            <w:r>
              <w:rPr>
                <w:rFonts w:ascii="Times New Roman" w:hAnsi="Times New Roman" w:eastAsia="Calibri" w:cs="Times New Roman"/>
                <w:sz w:val="24"/>
                <w:szCs w:val="24"/>
                <w:lang w:val="vi-VN" w:eastAsia="vi-VN"/>
              </w:rPr>
              <w:t>635,4</w:t>
            </w:r>
          </w:p>
        </w:tc>
      </w:tr>
    </w:tbl>
    <w:p w14:paraId="66A07D50">
      <w:pPr>
        <w:spacing w:after="0" w:line="240" w:lineRule="auto"/>
        <w:ind w:firstLine="283"/>
        <w:jc w:val="right"/>
        <w:rPr>
          <w:rFonts w:ascii="Times New Roman" w:hAnsi="Times New Roman" w:eastAsia="Times New Roman" w:cs="Times New Roman"/>
          <w:sz w:val="24"/>
          <w:szCs w:val="24"/>
        </w:rPr>
      </w:pPr>
      <w:r>
        <w:rPr>
          <w:rFonts w:ascii="Times New Roman" w:hAnsi="Times New Roman" w:eastAsia="Times New Roman" w:cs="Times New Roman"/>
          <w:i/>
          <w:sz w:val="24"/>
          <w:szCs w:val="24"/>
          <w:lang w:val="vi-VN" w:eastAsia="vi-VN"/>
        </w:rPr>
        <w:t>(Nguồn: Niên gi</w:t>
      </w:r>
      <w:r>
        <w:rPr>
          <w:rFonts w:ascii="Times New Roman" w:hAnsi="Times New Roman" w:eastAsia="Times New Roman" w:cs="Times New Roman"/>
          <w:i/>
          <w:sz w:val="24"/>
          <w:szCs w:val="24"/>
          <w:lang w:eastAsia="vi-VN"/>
        </w:rPr>
        <w:t>á</w:t>
      </w:r>
      <w:r>
        <w:rPr>
          <w:rFonts w:ascii="Times New Roman" w:hAnsi="Times New Roman" w:eastAsia="Times New Roman" w:cs="Times New Roman"/>
          <w:i/>
          <w:sz w:val="24"/>
          <w:szCs w:val="24"/>
          <w:lang w:val="vi-VN" w:eastAsia="vi-VN"/>
        </w:rPr>
        <w:t>m thông kê Việt Nam 2020, NXB Thông kê, 2021)</w:t>
      </w:r>
    </w:p>
    <w:p w14:paraId="35F4569B">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Theo bảng số liệu, giá trị xuất siêu của Nhật Bản năm 2020 là bao nhiêu tỉ USD? (làm tròn đến số thập phân thứ nhất của tỉ USD)</w:t>
      </w:r>
    </w:p>
    <w:p w14:paraId="3B78991E">
      <w:pPr>
        <w:spacing w:after="0" w:line="240" w:lineRule="auto"/>
        <w:jc w:val="both"/>
        <w:rPr>
          <w:rFonts w:ascii="Times New Roman" w:hAnsi="Times New Roman" w:eastAsia="Calibri" w:cs="Times New Roman"/>
          <w:kern w:val="2"/>
          <w:sz w:val="24"/>
          <w:szCs w:val="24"/>
        </w:rPr>
      </w:pPr>
      <w:r>
        <w:rPr>
          <w:rFonts w:ascii="Times New Roman" w:hAnsi="Times New Roman" w:eastAsia="Calibri" w:cs="Times New Roman"/>
          <w:b/>
          <w:bCs/>
          <w:kern w:val="2"/>
          <w:sz w:val="24"/>
          <w:szCs w:val="24"/>
        </w:rPr>
        <w:t>Câu 2.</w:t>
      </w:r>
      <w:r>
        <w:rPr>
          <w:rFonts w:ascii="Times New Roman" w:hAnsi="Times New Roman" w:eastAsia="Calibri" w:cs="Times New Roman"/>
          <w:kern w:val="2"/>
          <w:sz w:val="24"/>
          <w:szCs w:val="24"/>
        </w:rPr>
        <w:t xml:space="preserve"> Cho bảng số liệu.</w:t>
      </w:r>
    </w:p>
    <w:p w14:paraId="1C96E08D">
      <w:pPr>
        <w:spacing w:after="0" w:line="240" w:lineRule="auto"/>
        <w:jc w:val="center"/>
        <w:rPr>
          <w:rFonts w:ascii="Times New Roman" w:hAnsi="Times New Roman" w:eastAsia="Calibri" w:cs="Times New Roman"/>
          <w:kern w:val="2"/>
          <w:sz w:val="24"/>
          <w:szCs w:val="24"/>
        </w:rPr>
      </w:pPr>
      <w:r>
        <w:rPr>
          <w:rFonts w:ascii="Times New Roman" w:hAnsi="Times New Roman" w:eastAsia="Calibri" w:cs="Times New Roman"/>
          <w:kern w:val="2"/>
          <w:sz w:val="24"/>
          <w:szCs w:val="24"/>
        </w:rPr>
        <w:t>SẢN LƯỢNG GỖ TRÒN KHAI THÁC CỦA NHẬT BẢN GIAI ĐOẠN 2000 – 2020</w:t>
      </w:r>
    </w:p>
    <w:p w14:paraId="63315417">
      <w:pPr>
        <w:spacing w:after="0" w:line="240" w:lineRule="auto"/>
        <w:jc w:val="right"/>
        <w:rPr>
          <w:rFonts w:ascii="Times New Roman" w:hAnsi="Times New Roman" w:eastAsia="Calibri" w:cs="Times New Roman"/>
          <w:i/>
          <w:iCs/>
          <w:kern w:val="2"/>
          <w:sz w:val="24"/>
          <w:szCs w:val="24"/>
        </w:rPr>
      </w:pPr>
      <w:r>
        <w:rPr>
          <w:rFonts w:ascii="Times New Roman" w:hAnsi="Times New Roman" w:eastAsia="Calibri" w:cs="Times New Roman"/>
          <w:i/>
          <w:iCs/>
          <w:kern w:val="2"/>
          <w:sz w:val="24"/>
          <w:szCs w:val="24"/>
        </w:rPr>
        <w:t>(Đơn vị: triệu m</w:t>
      </w:r>
      <w:r>
        <w:rPr>
          <w:rFonts w:ascii="Times New Roman" w:hAnsi="Times New Roman" w:eastAsia="Calibri" w:cs="Times New Roman"/>
          <w:i/>
          <w:iCs/>
          <w:kern w:val="2"/>
          <w:sz w:val="24"/>
          <w:szCs w:val="24"/>
          <w:vertAlign w:val="superscript"/>
        </w:rPr>
        <w:t>3</w:t>
      </w:r>
      <w:r>
        <w:rPr>
          <w:rFonts w:ascii="Times New Roman" w:hAnsi="Times New Roman" w:eastAsia="Calibri" w:cs="Times New Roman"/>
          <w:i/>
          <w:iCs/>
          <w:kern w:val="2"/>
          <w:sz w:val="24"/>
          <w:szCs w:val="24"/>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1559"/>
        <w:gridCol w:w="1418"/>
        <w:gridCol w:w="1559"/>
      </w:tblGrid>
      <w:tr w14:paraId="4E6D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shd w:val="clear" w:color="auto" w:fill="auto"/>
          </w:tcPr>
          <w:p w14:paraId="7673F282">
            <w:pPr>
              <w:spacing w:after="0" w:line="240" w:lineRule="auto"/>
              <w:jc w:val="center"/>
              <w:rPr>
                <w:rFonts w:ascii="Times New Roman" w:hAnsi="Times New Roman" w:eastAsia="Calibri" w:cs="Times New Roman"/>
                <w:kern w:val="2"/>
                <w:sz w:val="24"/>
                <w:szCs w:val="24"/>
              </w:rPr>
            </w:pPr>
            <w:r>
              <w:rPr>
                <w:rFonts w:ascii="Times New Roman" w:hAnsi="Times New Roman" w:eastAsia="Calibri" w:cs="Times New Roman"/>
                <w:b/>
                <w:bCs/>
                <w:kern w:val="2"/>
                <w:sz w:val="24"/>
                <w:szCs w:val="24"/>
              </w:rPr>
              <mc:AlternateContent>
                <mc:Choice Requires="wps">
                  <w:drawing>
                    <wp:anchor distT="0" distB="0" distL="114300" distR="114300" simplePos="0" relativeHeight="251659264" behindDoc="0" locked="0" layoutInCell="1" allowOverlap="1">
                      <wp:simplePos x="0" y="0"/>
                      <wp:positionH relativeFrom="column">
                        <wp:posOffset>-38735</wp:posOffset>
                      </wp:positionH>
                      <wp:positionV relativeFrom="paragraph">
                        <wp:posOffset>8890</wp:posOffset>
                      </wp:positionV>
                      <wp:extent cx="1927225" cy="393065"/>
                      <wp:effectExtent l="0" t="0" r="34925" b="26035"/>
                      <wp:wrapNone/>
                      <wp:docPr id="2" name="Straight Arrow Connector 2"/>
                      <wp:cNvGraphicFramePr/>
                      <a:graphic xmlns:a="http://schemas.openxmlformats.org/drawingml/2006/main">
                        <a:graphicData uri="http://schemas.microsoft.com/office/word/2010/wordprocessingShape">
                          <wps:wsp>
                            <wps:cNvCnPr>
                              <a:cxnSpLocks noChangeShapeType="1"/>
                            </wps:cNvCnPr>
                            <wps:spPr bwMode="auto">
                              <a:xfrm>
                                <a:off x="0" y="0"/>
                                <a:ext cx="1927225" cy="39306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05pt;margin-top:0.7pt;height:30.95pt;width:151.75pt;z-index:251659264;mso-width-relative:page;mso-height-relative:page;" filled="f" stroked="t" coordsize="21600,21600" o:gfxdata="UEsDBAoAAAAAAIdO4kAAAAAAAAAAAAAAAAAEAAAAZHJzL1BLAwQUAAAACACHTuJABcJKNNYAAAAH&#10;AQAADwAAAGRycy9kb3ducmV2LnhtbE2OwU7DMBBE70j8g7VIXFBrJ4VAQ5wKIfXQI20lrm68JIF4&#10;HcVO0/bru5zgNjszmn3F6uQ6ccQhtJ40JHMFAqnytqVaw363nr2ACNGQNZ0n1HDGAKvy9qYwufUT&#10;feBxG2vBIxRyo6GJsc+lDFWDzoS575E4+/KDM5HPoZZ2MBOPu06mSmXSmZb4Q2N6fG+w+tmOTgOG&#10;8SlRb0tX7zeX6eEzvXxP/U7r+7tEvYKIeIp/ZfjFZ3QomengR7JBdBpmWcJN9h9BcJwun1kcNGSL&#10;BciykP/5yytQSwMEFAAAAAgAh07iQNIVdg3eAQAAxgMAAA4AAABkcnMvZTJvRG9jLnhtbK1TwY7b&#10;IBC9V+o/IO6NE6+ybaw4qyrR9rJtI2X7AQRjGxUYNJA4+fsOxMl2t5c91AfEMMx7897g5cPJGnZU&#10;GDS4ms8mU86Uk9Bo19X81/Pjpy+chShcIww4VfOzCvxh9fHDcvCVKqEH0yhkBOJCNfia9zH6qiiC&#10;7JUVYQJeOUq2gFZECrErGhQDoVtTlNPpfTEANh5BqhDodHNJ8hER3wMIbaul2oA8WOXiBRWVEZEk&#10;hV77wFe527ZVMv5s26AiMzUnpTGvREL7fVqL1VJUHQrfazm2IN7TwhtNVmhHpDeojYiCHVD/A2W1&#10;RAjQxokEW1yEZEdIxWz6xptdL7zKWsjq4G+mh/8HK38ct8h0U/OSMycsDXwXUeiuj+wrIgxsDc6R&#10;jYCsTG4NPlRUtHZbTHrlye38E8jfgTlY98J1Knf9fPYENUsVxauSFARPnPvhOzR0RxwiZOtOLdoE&#10;SaawU57Q+TYhdYpM0uFsUX4uyzlnknJ3i7vp/TxTiOpa7THEbwosS5uah1HMTcUsc4njU4ipN1Fd&#10;CxK1g0dtTH4TxrGh5os5kaVMAKOblMwBdvu1QXYU6VXlb+zi1TWEg2suJMaNPiTpFxP30Jy3ePWH&#10;xpu7GZ9iej9/x7n65fdb/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Fwko01gAAAAcBAAAPAAAA&#10;AAAAAAEAIAAAACIAAABkcnMvZG93bnJldi54bWxQSwECFAAUAAAACACHTuJA0hV2Dd4BAADGAwAA&#10;DgAAAAAAAAABACAAAAAlAQAAZHJzL2Uyb0RvYy54bWxQSwUGAAAAAAYABgBZAQAAdQUAAAAA&#10;">
                      <v:fill on="f" focussize="0,0"/>
                      <v:stroke color="#000000" joinstyle="round"/>
                      <v:imagedata o:title=""/>
                      <o:lock v:ext="edit" aspectratio="f"/>
                    </v:shape>
                  </w:pict>
                </mc:Fallback>
              </mc:AlternateContent>
            </w:r>
            <w:r>
              <w:rPr>
                <w:rFonts w:ascii="Times New Roman" w:hAnsi="Times New Roman" w:eastAsia="Calibri" w:cs="Times New Roman"/>
                <w:kern w:val="2"/>
                <w:sz w:val="24"/>
                <w:szCs w:val="24"/>
              </w:rPr>
              <w:t xml:space="preserve">                  Năm</w:t>
            </w:r>
          </w:p>
          <w:p w14:paraId="592B649A">
            <w:pPr>
              <w:spacing w:after="0" w:line="240" w:lineRule="auto"/>
              <w:rPr>
                <w:rFonts w:ascii="Times New Roman" w:hAnsi="Times New Roman" w:eastAsia="Calibri" w:cs="Times New Roman"/>
                <w:kern w:val="2"/>
                <w:sz w:val="24"/>
                <w:szCs w:val="24"/>
              </w:rPr>
            </w:pPr>
            <w:r>
              <w:rPr>
                <w:rFonts w:ascii="Times New Roman" w:hAnsi="Times New Roman" w:eastAsia="Calibri" w:cs="Times New Roman"/>
                <w:kern w:val="2"/>
                <w:sz w:val="24"/>
                <w:szCs w:val="24"/>
              </w:rPr>
              <w:t>Chỉ số</w:t>
            </w:r>
          </w:p>
        </w:tc>
        <w:tc>
          <w:tcPr>
            <w:tcW w:w="1559" w:type="dxa"/>
            <w:shd w:val="clear" w:color="auto" w:fill="auto"/>
          </w:tcPr>
          <w:p w14:paraId="70BF600D">
            <w:pPr>
              <w:spacing w:after="0" w:line="240" w:lineRule="auto"/>
              <w:jc w:val="center"/>
              <w:rPr>
                <w:rFonts w:ascii="Times New Roman" w:hAnsi="Times New Roman" w:eastAsia="Calibri" w:cs="Times New Roman"/>
                <w:b/>
                <w:bCs/>
                <w:kern w:val="2"/>
                <w:sz w:val="24"/>
                <w:szCs w:val="24"/>
              </w:rPr>
            </w:pPr>
            <w:r>
              <w:rPr>
                <w:rFonts w:ascii="Times New Roman" w:hAnsi="Times New Roman" w:eastAsia="Calibri" w:cs="Times New Roman"/>
                <w:b/>
                <w:bCs/>
                <w:kern w:val="2"/>
                <w:sz w:val="24"/>
                <w:szCs w:val="24"/>
              </w:rPr>
              <w:t>2000</w:t>
            </w:r>
          </w:p>
        </w:tc>
        <w:tc>
          <w:tcPr>
            <w:tcW w:w="1418" w:type="dxa"/>
            <w:shd w:val="clear" w:color="auto" w:fill="auto"/>
          </w:tcPr>
          <w:p w14:paraId="78D4D971">
            <w:pPr>
              <w:spacing w:after="0" w:line="240" w:lineRule="auto"/>
              <w:jc w:val="center"/>
              <w:rPr>
                <w:rFonts w:ascii="Times New Roman" w:hAnsi="Times New Roman" w:eastAsia="Calibri" w:cs="Times New Roman"/>
                <w:b/>
                <w:bCs/>
                <w:kern w:val="2"/>
                <w:sz w:val="24"/>
                <w:szCs w:val="24"/>
              </w:rPr>
            </w:pPr>
            <w:r>
              <w:rPr>
                <w:rFonts w:ascii="Times New Roman" w:hAnsi="Times New Roman" w:eastAsia="Calibri" w:cs="Times New Roman"/>
                <w:b/>
                <w:bCs/>
                <w:kern w:val="2"/>
                <w:sz w:val="24"/>
                <w:szCs w:val="24"/>
              </w:rPr>
              <w:t>2010</w:t>
            </w:r>
          </w:p>
        </w:tc>
        <w:tc>
          <w:tcPr>
            <w:tcW w:w="1559" w:type="dxa"/>
            <w:shd w:val="clear" w:color="auto" w:fill="auto"/>
          </w:tcPr>
          <w:p w14:paraId="18A6B4AC">
            <w:pPr>
              <w:spacing w:after="0" w:line="240" w:lineRule="auto"/>
              <w:jc w:val="center"/>
              <w:rPr>
                <w:rFonts w:ascii="Times New Roman" w:hAnsi="Times New Roman" w:eastAsia="Calibri" w:cs="Times New Roman"/>
                <w:b/>
                <w:bCs/>
                <w:kern w:val="2"/>
                <w:sz w:val="24"/>
                <w:szCs w:val="24"/>
              </w:rPr>
            </w:pPr>
            <w:r>
              <w:rPr>
                <w:rFonts w:ascii="Times New Roman" w:hAnsi="Times New Roman" w:eastAsia="Calibri" w:cs="Times New Roman"/>
                <w:b/>
                <w:bCs/>
                <w:kern w:val="2"/>
                <w:sz w:val="24"/>
                <w:szCs w:val="24"/>
              </w:rPr>
              <w:t>2020</w:t>
            </w:r>
          </w:p>
        </w:tc>
      </w:tr>
      <w:tr w14:paraId="1CE0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4" w:type="dxa"/>
            <w:shd w:val="clear" w:color="auto" w:fill="auto"/>
          </w:tcPr>
          <w:p w14:paraId="67F47785">
            <w:pPr>
              <w:spacing w:after="0" w:line="240" w:lineRule="auto"/>
              <w:jc w:val="both"/>
              <w:rPr>
                <w:rFonts w:ascii="Times New Roman" w:hAnsi="Times New Roman" w:eastAsia="Calibri" w:cs="Times New Roman"/>
                <w:kern w:val="2"/>
                <w:sz w:val="24"/>
                <w:szCs w:val="24"/>
              </w:rPr>
            </w:pPr>
            <w:r>
              <w:rPr>
                <w:rFonts w:ascii="Times New Roman" w:hAnsi="Times New Roman" w:eastAsia="Calibri" w:cs="Times New Roman"/>
                <w:kern w:val="2"/>
                <w:sz w:val="24"/>
                <w:szCs w:val="24"/>
              </w:rPr>
              <w:t>Sản lượng gỗ tròn khai thác</w:t>
            </w:r>
          </w:p>
        </w:tc>
        <w:tc>
          <w:tcPr>
            <w:tcW w:w="1559" w:type="dxa"/>
            <w:shd w:val="clear" w:color="auto" w:fill="auto"/>
          </w:tcPr>
          <w:p w14:paraId="289A1896">
            <w:pPr>
              <w:spacing w:after="0" w:line="240" w:lineRule="auto"/>
              <w:ind w:hanging="125"/>
              <w:jc w:val="center"/>
              <w:rPr>
                <w:rFonts w:ascii="Times New Roman" w:hAnsi="Times New Roman" w:eastAsia="Calibri" w:cs="Times New Roman"/>
                <w:kern w:val="2"/>
                <w:sz w:val="24"/>
                <w:szCs w:val="24"/>
              </w:rPr>
            </w:pPr>
            <w:r>
              <w:rPr>
                <w:rFonts w:ascii="Times New Roman" w:hAnsi="Times New Roman" w:eastAsia="Calibri" w:cs="Times New Roman"/>
                <w:kern w:val="2"/>
                <w:sz w:val="24"/>
                <w:szCs w:val="24"/>
              </w:rPr>
              <w:t>18,1</w:t>
            </w:r>
          </w:p>
        </w:tc>
        <w:tc>
          <w:tcPr>
            <w:tcW w:w="1418" w:type="dxa"/>
            <w:shd w:val="clear" w:color="auto" w:fill="auto"/>
          </w:tcPr>
          <w:p w14:paraId="3AAE0237">
            <w:pPr>
              <w:spacing w:after="0" w:line="240" w:lineRule="auto"/>
              <w:jc w:val="center"/>
              <w:rPr>
                <w:rFonts w:ascii="Times New Roman" w:hAnsi="Times New Roman" w:eastAsia="Calibri" w:cs="Times New Roman"/>
                <w:kern w:val="2"/>
                <w:sz w:val="24"/>
                <w:szCs w:val="24"/>
              </w:rPr>
            </w:pPr>
            <w:r>
              <w:rPr>
                <w:rFonts w:ascii="Times New Roman" w:hAnsi="Times New Roman" w:eastAsia="Calibri" w:cs="Times New Roman"/>
                <w:kern w:val="2"/>
                <w:sz w:val="24"/>
                <w:szCs w:val="24"/>
              </w:rPr>
              <w:t>17,3</w:t>
            </w:r>
          </w:p>
        </w:tc>
        <w:tc>
          <w:tcPr>
            <w:tcW w:w="1559" w:type="dxa"/>
            <w:shd w:val="clear" w:color="auto" w:fill="auto"/>
          </w:tcPr>
          <w:p w14:paraId="4097DC03">
            <w:pPr>
              <w:spacing w:after="0" w:line="240" w:lineRule="auto"/>
              <w:jc w:val="center"/>
              <w:rPr>
                <w:rFonts w:ascii="Times New Roman" w:hAnsi="Times New Roman" w:eastAsia="Calibri" w:cs="Times New Roman"/>
                <w:kern w:val="2"/>
                <w:sz w:val="24"/>
                <w:szCs w:val="24"/>
              </w:rPr>
            </w:pPr>
            <w:r>
              <w:rPr>
                <w:rFonts w:ascii="Times New Roman" w:hAnsi="Times New Roman" w:eastAsia="Calibri" w:cs="Times New Roman"/>
                <w:kern w:val="2"/>
                <w:sz w:val="24"/>
                <w:szCs w:val="24"/>
              </w:rPr>
              <w:t>30,3</w:t>
            </w:r>
          </w:p>
        </w:tc>
      </w:tr>
    </w:tbl>
    <w:p w14:paraId="5E0695E3">
      <w:pPr>
        <w:spacing w:after="0" w:line="240" w:lineRule="auto"/>
        <w:jc w:val="both"/>
        <w:rPr>
          <w:rFonts w:ascii="Times New Roman" w:hAnsi="Times New Roman" w:eastAsia="Calibri" w:cs="Times New Roman"/>
          <w:kern w:val="2"/>
          <w:sz w:val="24"/>
          <w:szCs w:val="24"/>
        </w:rPr>
      </w:pPr>
      <w:r>
        <w:rPr>
          <w:rFonts w:ascii="Times New Roman" w:hAnsi="Times New Roman" w:eastAsia="Calibri" w:cs="Times New Roman"/>
          <w:kern w:val="2"/>
          <w:sz w:val="24"/>
          <w:szCs w:val="24"/>
        </w:rPr>
        <w:t xml:space="preserve">   Tính tốc độ tăng trưởng sản lượng gỗ tròn của Nhật Bản năm 2020 so với năm 2000? (làm tròn kết quả đến số thập phân thứ nhất của %) </w:t>
      </w:r>
    </w:p>
    <w:p w14:paraId="4B8A70A1">
      <w:pPr>
        <w:spacing w:after="0" w:line="240" w:lineRule="auto"/>
        <w:rPr>
          <w:rFonts w:ascii="Times New Roman" w:hAnsi="Times New Roman" w:cs="Times New Roman"/>
          <w:sz w:val="24"/>
          <w:szCs w:val="24"/>
        </w:rPr>
      </w:pPr>
      <w:r>
        <w:rPr>
          <w:rFonts w:ascii="Times New Roman" w:hAnsi="Times New Roman" w:cs="Times New Roman"/>
          <w:b/>
          <w:sz w:val="24"/>
          <w:szCs w:val="24"/>
        </w:rPr>
        <w:t>Câu 3.</w:t>
      </w:r>
      <w:r>
        <w:rPr>
          <w:rFonts w:ascii="Times New Roman" w:hAnsi="Times New Roman" w:cs="Times New Roman"/>
          <w:sz w:val="24"/>
          <w:szCs w:val="24"/>
        </w:rPr>
        <w:t xml:space="preserve"> Diện tích của Trung Quốc 9,6 triệu km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dân số 1439,3 triệu người (năm 2020) tính mật độ dân số của Trung Quốc (làm tròn kết quả đến hàng đơn vị)</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p w14:paraId="0BAF6B8A">
      <w:pPr>
        <w:spacing w:after="0" w:line="240" w:lineRule="auto"/>
        <w:rPr>
          <w:rFonts w:ascii="Times New Roman" w:hAnsi="Times New Roman" w:cs="Times New Roman"/>
          <w:sz w:val="24"/>
          <w:szCs w:val="24"/>
        </w:rPr>
      </w:pPr>
      <w:r>
        <w:rPr>
          <w:rFonts w:ascii="Times New Roman" w:hAnsi="Times New Roman" w:cs="Times New Roman"/>
          <w:b/>
          <w:sz w:val="24"/>
          <w:szCs w:val="24"/>
        </w:rPr>
        <w:t>Câu 4.</w:t>
      </w:r>
      <w:r>
        <w:rPr>
          <w:rFonts w:ascii="Times New Roman" w:hAnsi="Times New Roman" w:cs="Times New Roman"/>
          <w:sz w:val="24"/>
          <w:szCs w:val="24"/>
        </w:rPr>
        <w:t xml:space="preserve"> Năm 2020 sản lượng thủy sản khai thác của Trung Quốc là 12,7 triệu tấn, sản lượng thủy sản nuôi trồng là 52,3 triệu tấn. Tính tỉ trọng thủy sản khai thác của Trung Quốc năm 2020? (làm tròn kết quả đến hàng đơn vị của %)</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p w14:paraId="716F6F4B">
      <w:pPr>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Câu 5.</w:t>
      </w:r>
      <w:r>
        <w:rPr>
          <w:rFonts w:ascii="Times New Roman" w:hAnsi="Times New Roman" w:cs="Times New Roman"/>
          <w:sz w:val="24"/>
          <w:szCs w:val="24"/>
        </w:rPr>
        <w:t xml:space="preserve"> Cho bảng số liệu:</w:t>
      </w:r>
    </w:p>
    <w:p w14:paraId="5B0D8BBA">
      <w:pPr>
        <w:suppressAutoHyphens/>
        <w:spacing w:after="0" w:line="240" w:lineRule="auto"/>
        <w:ind w:left="270"/>
        <w:jc w:val="center"/>
        <w:rPr>
          <w:rFonts w:ascii="Times New Roman" w:hAnsi="Times New Roman" w:cs="Times New Roman"/>
          <w:sz w:val="24"/>
          <w:szCs w:val="24"/>
        </w:rPr>
      </w:pPr>
      <w:r>
        <w:rPr>
          <w:rFonts w:ascii="Times New Roman" w:hAnsi="Times New Roman" w:cs="Times New Roman"/>
          <w:sz w:val="24"/>
          <w:szCs w:val="24"/>
        </w:rPr>
        <w:t>QUY MÔ GDP TRUNG QUỐC, GIAI ĐOẠN 2000 - 2020</w:t>
      </w:r>
    </w:p>
    <w:p w14:paraId="31B64599">
      <w:pPr>
        <w:suppressAutoHyphens/>
        <w:spacing w:after="0" w:line="240" w:lineRule="auto"/>
        <w:ind w:left="270"/>
        <w:jc w:val="right"/>
        <w:rPr>
          <w:rFonts w:ascii="Times New Roman" w:hAnsi="Times New Roman" w:cs="Times New Roman"/>
          <w:i/>
          <w:sz w:val="24"/>
          <w:szCs w:val="24"/>
        </w:rPr>
      </w:pPr>
      <w:r>
        <w:rPr>
          <w:rFonts w:ascii="Times New Roman" w:hAnsi="Times New Roman" w:cs="Times New Roman"/>
          <w:i/>
          <w:sz w:val="24"/>
          <w:szCs w:val="24"/>
        </w:rPr>
        <w:t>(Đơn vị: tỉ USD)</w:t>
      </w:r>
    </w:p>
    <w:tbl>
      <w:tblPr>
        <w:tblStyle w:val="9"/>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1"/>
        <w:gridCol w:w="1457"/>
        <w:gridCol w:w="1457"/>
        <w:gridCol w:w="1457"/>
        <w:gridCol w:w="1457"/>
      </w:tblGrid>
      <w:tr w14:paraId="2D44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3061" w:type="dxa"/>
          </w:tcPr>
          <w:p w14:paraId="3898CF0E">
            <w:pPr>
              <w:suppressAutoHyphens/>
              <w:spacing w:line="240" w:lineRule="auto"/>
              <w:ind w:left="270"/>
              <w:jc w:val="center"/>
              <w:rPr>
                <w:rFonts w:ascii="Times New Roman" w:hAnsi="Times New Roman" w:cs="Times New Roman" w:eastAsiaTheme="minorHAnsi"/>
                <w:b/>
                <w:sz w:val="24"/>
                <w:szCs w:val="24"/>
              </w:rPr>
            </w:pPr>
            <w:r>
              <w:rPr>
                <w:rFonts w:ascii="Times New Roman" w:hAnsi="Times New Roman" w:cs="Times New Roman" w:eastAsiaTheme="minorHAnsi"/>
                <w:b/>
                <w:sz w:val="24"/>
                <w:szCs w:val="24"/>
              </w:rPr>
              <w:t>Năm</w:t>
            </w:r>
          </w:p>
        </w:tc>
        <w:tc>
          <w:tcPr>
            <w:tcW w:w="1457" w:type="dxa"/>
          </w:tcPr>
          <w:p w14:paraId="594C2912">
            <w:pPr>
              <w:suppressAutoHyphens/>
              <w:spacing w:line="240" w:lineRule="auto"/>
              <w:ind w:left="270"/>
              <w:jc w:val="center"/>
              <w:rPr>
                <w:rFonts w:ascii="Times New Roman" w:hAnsi="Times New Roman" w:cs="Times New Roman" w:eastAsiaTheme="minorHAnsi"/>
                <w:b/>
                <w:sz w:val="24"/>
                <w:szCs w:val="24"/>
              </w:rPr>
            </w:pPr>
            <w:r>
              <w:rPr>
                <w:rFonts w:ascii="Times New Roman" w:hAnsi="Times New Roman" w:cs="Times New Roman" w:eastAsiaTheme="minorHAnsi"/>
                <w:b/>
                <w:sz w:val="24"/>
                <w:szCs w:val="24"/>
              </w:rPr>
              <w:t>2000</w:t>
            </w:r>
          </w:p>
        </w:tc>
        <w:tc>
          <w:tcPr>
            <w:tcW w:w="1457" w:type="dxa"/>
          </w:tcPr>
          <w:p w14:paraId="59D08156">
            <w:pPr>
              <w:suppressAutoHyphens/>
              <w:spacing w:line="240" w:lineRule="auto"/>
              <w:ind w:left="270"/>
              <w:jc w:val="center"/>
              <w:rPr>
                <w:rFonts w:ascii="Times New Roman" w:hAnsi="Times New Roman" w:cs="Times New Roman" w:eastAsiaTheme="minorHAnsi"/>
                <w:b/>
                <w:sz w:val="24"/>
                <w:szCs w:val="24"/>
              </w:rPr>
            </w:pPr>
            <w:r>
              <w:rPr>
                <w:rFonts w:ascii="Times New Roman" w:hAnsi="Times New Roman" w:cs="Times New Roman" w:eastAsiaTheme="minorHAnsi"/>
                <w:b/>
                <w:sz w:val="24"/>
                <w:szCs w:val="24"/>
              </w:rPr>
              <w:t>2010</w:t>
            </w:r>
          </w:p>
        </w:tc>
        <w:tc>
          <w:tcPr>
            <w:tcW w:w="1457" w:type="dxa"/>
          </w:tcPr>
          <w:p w14:paraId="2EFEAC5D">
            <w:pPr>
              <w:suppressAutoHyphens/>
              <w:spacing w:line="240" w:lineRule="auto"/>
              <w:ind w:left="270"/>
              <w:jc w:val="center"/>
              <w:rPr>
                <w:rFonts w:ascii="Times New Roman" w:hAnsi="Times New Roman" w:cs="Times New Roman" w:eastAsiaTheme="minorHAnsi"/>
                <w:b/>
                <w:sz w:val="24"/>
                <w:szCs w:val="24"/>
              </w:rPr>
            </w:pPr>
            <w:r>
              <w:rPr>
                <w:rFonts w:ascii="Times New Roman" w:hAnsi="Times New Roman" w:cs="Times New Roman" w:eastAsiaTheme="minorHAnsi"/>
                <w:b/>
                <w:sz w:val="24"/>
                <w:szCs w:val="24"/>
              </w:rPr>
              <w:t>2019</w:t>
            </w:r>
          </w:p>
        </w:tc>
        <w:tc>
          <w:tcPr>
            <w:tcW w:w="1457" w:type="dxa"/>
          </w:tcPr>
          <w:p w14:paraId="7B2749BE">
            <w:pPr>
              <w:suppressAutoHyphens/>
              <w:spacing w:line="240" w:lineRule="auto"/>
              <w:ind w:left="270"/>
              <w:jc w:val="center"/>
              <w:rPr>
                <w:rFonts w:ascii="Times New Roman" w:hAnsi="Times New Roman" w:cs="Times New Roman" w:eastAsiaTheme="minorHAnsi"/>
                <w:b/>
                <w:sz w:val="24"/>
                <w:szCs w:val="24"/>
              </w:rPr>
            </w:pPr>
            <w:r>
              <w:rPr>
                <w:rFonts w:ascii="Times New Roman" w:hAnsi="Times New Roman" w:cs="Times New Roman" w:eastAsiaTheme="minorHAnsi"/>
                <w:b/>
                <w:sz w:val="24"/>
                <w:szCs w:val="24"/>
              </w:rPr>
              <w:t>2020</w:t>
            </w:r>
          </w:p>
        </w:tc>
      </w:tr>
      <w:tr w14:paraId="6B69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061" w:type="dxa"/>
          </w:tcPr>
          <w:p w14:paraId="4992178F">
            <w:pPr>
              <w:suppressAutoHyphens/>
              <w:spacing w:line="240" w:lineRule="auto"/>
              <w:ind w:left="270"/>
              <w:jc w:val="center"/>
              <w:rPr>
                <w:rFonts w:ascii="Times New Roman" w:hAnsi="Times New Roman" w:cs="Times New Roman" w:eastAsiaTheme="minorHAnsi"/>
                <w:sz w:val="24"/>
                <w:szCs w:val="24"/>
              </w:rPr>
            </w:pPr>
            <w:r>
              <w:rPr>
                <w:rFonts w:ascii="Times New Roman" w:hAnsi="Times New Roman" w:cs="Times New Roman" w:eastAsiaTheme="minorHAnsi"/>
                <w:sz w:val="24"/>
                <w:szCs w:val="24"/>
              </w:rPr>
              <w:t>Giá trị GDP</w:t>
            </w:r>
          </w:p>
        </w:tc>
        <w:tc>
          <w:tcPr>
            <w:tcW w:w="1457" w:type="dxa"/>
          </w:tcPr>
          <w:p w14:paraId="049EB2C0">
            <w:pPr>
              <w:suppressAutoHyphens/>
              <w:spacing w:line="240" w:lineRule="auto"/>
              <w:ind w:left="270"/>
              <w:jc w:val="center"/>
              <w:rPr>
                <w:rFonts w:ascii="Times New Roman" w:hAnsi="Times New Roman" w:cs="Times New Roman" w:eastAsiaTheme="minorHAnsi"/>
                <w:sz w:val="24"/>
                <w:szCs w:val="24"/>
              </w:rPr>
            </w:pPr>
            <w:r>
              <w:rPr>
                <w:rFonts w:ascii="Times New Roman" w:hAnsi="Times New Roman" w:cs="Times New Roman" w:eastAsiaTheme="minorHAnsi"/>
                <w:sz w:val="24"/>
                <w:szCs w:val="24"/>
              </w:rPr>
              <w:t>1211,3</w:t>
            </w:r>
          </w:p>
        </w:tc>
        <w:tc>
          <w:tcPr>
            <w:tcW w:w="1457" w:type="dxa"/>
          </w:tcPr>
          <w:p w14:paraId="573C3582">
            <w:pPr>
              <w:suppressAutoHyphens/>
              <w:spacing w:line="240" w:lineRule="auto"/>
              <w:ind w:left="270"/>
              <w:jc w:val="center"/>
              <w:rPr>
                <w:rFonts w:ascii="Times New Roman" w:hAnsi="Times New Roman" w:cs="Times New Roman" w:eastAsiaTheme="minorHAnsi"/>
                <w:sz w:val="24"/>
                <w:szCs w:val="24"/>
              </w:rPr>
            </w:pPr>
            <w:r>
              <w:rPr>
                <w:rFonts w:ascii="Times New Roman" w:hAnsi="Times New Roman" w:cs="Times New Roman" w:eastAsiaTheme="minorHAnsi"/>
                <w:sz w:val="24"/>
                <w:szCs w:val="24"/>
              </w:rPr>
              <w:t>6087,2</w:t>
            </w:r>
          </w:p>
        </w:tc>
        <w:tc>
          <w:tcPr>
            <w:tcW w:w="1457" w:type="dxa"/>
          </w:tcPr>
          <w:p w14:paraId="3BDD9A30">
            <w:pPr>
              <w:suppressAutoHyphens/>
              <w:spacing w:line="240" w:lineRule="auto"/>
              <w:ind w:left="270"/>
              <w:jc w:val="center"/>
              <w:rPr>
                <w:rFonts w:ascii="Times New Roman" w:hAnsi="Times New Roman" w:cs="Times New Roman" w:eastAsiaTheme="minorHAnsi"/>
                <w:sz w:val="24"/>
                <w:szCs w:val="24"/>
              </w:rPr>
            </w:pPr>
            <w:r>
              <w:rPr>
                <w:rFonts w:ascii="Times New Roman" w:hAnsi="Times New Roman" w:cs="Times New Roman" w:eastAsiaTheme="minorHAnsi"/>
                <w:sz w:val="24"/>
                <w:szCs w:val="24"/>
              </w:rPr>
              <w:t>14280,0</w:t>
            </w:r>
          </w:p>
        </w:tc>
        <w:tc>
          <w:tcPr>
            <w:tcW w:w="1457" w:type="dxa"/>
          </w:tcPr>
          <w:p w14:paraId="3F70F4BC">
            <w:pPr>
              <w:suppressAutoHyphens/>
              <w:spacing w:line="240" w:lineRule="auto"/>
              <w:ind w:left="270"/>
              <w:jc w:val="center"/>
              <w:rPr>
                <w:rFonts w:ascii="Times New Roman" w:hAnsi="Times New Roman" w:cs="Times New Roman" w:eastAsiaTheme="minorHAnsi"/>
                <w:sz w:val="24"/>
                <w:szCs w:val="24"/>
              </w:rPr>
            </w:pPr>
            <w:r>
              <w:rPr>
                <w:rFonts w:ascii="Times New Roman" w:hAnsi="Times New Roman" w:cs="Times New Roman" w:eastAsiaTheme="minorHAnsi"/>
                <w:sz w:val="24"/>
                <w:szCs w:val="24"/>
              </w:rPr>
              <w:t>14688,0</w:t>
            </w:r>
          </w:p>
        </w:tc>
      </w:tr>
    </w:tbl>
    <w:p w14:paraId="5026AD15">
      <w:pPr>
        <w:spacing w:after="0" w:line="240" w:lineRule="auto"/>
        <w:ind w:left="284"/>
        <w:contextualSpacing/>
        <w:jc w:val="right"/>
        <w:rPr>
          <w:rFonts w:ascii="Times New Roman" w:hAnsi="Times New Roman" w:eastAsia="Times New Roman" w:cs="Times New Roman"/>
          <w:i/>
          <w:sz w:val="24"/>
          <w:szCs w:val="24"/>
        </w:rPr>
      </w:pPr>
      <w:r>
        <w:rPr>
          <w:rFonts w:ascii="Times New Roman" w:hAnsi="Times New Roman" w:eastAsia="Times New Roman" w:cs="Times New Roman"/>
          <w:i/>
          <w:sz w:val="24"/>
          <w:szCs w:val="24"/>
        </w:rPr>
        <w:t>(Nguồn: Ngân hàng thế giới, 2022)</w:t>
      </w:r>
    </w:p>
    <w:p w14:paraId="76CAEEF2">
      <w:pPr>
        <w:suppressAutoHyphens/>
        <w:spacing w:after="0" w:line="24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Căn cứ vào bảng số liệu, tính tốc độ tăng trưởng GDP của Trung Quốc năm 2020 so với năm 2000 (coi năm 2000 = 100%. </w:t>
      </w:r>
      <w:bookmarkStart w:id="1" w:name="_Hlk163979195"/>
      <w:r>
        <w:rPr>
          <w:rFonts w:ascii="Times New Roman" w:hAnsi="Times New Roman" w:cs="Times New Roman"/>
          <w:sz w:val="24"/>
          <w:szCs w:val="24"/>
        </w:rPr>
        <w:t xml:space="preserve">Làm tròn kết quả đến hàng đơn vị </w:t>
      </w:r>
      <w:bookmarkEnd w:id="1"/>
      <w:r>
        <w:rPr>
          <w:rFonts w:ascii="Times New Roman" w:hAnsi="Times New Roman" w:cs="Times New Roman"/>
          <w:sz w:val="24"/>
          <w:szCs w:val="24"/>
        </w:rPr>
        <w:t xml:space="preserve">của %). </w:t>
      </w:r>
    </w:p>
    <w:p w14:paraId="498AF953">
      <w:pPr>
        <w:widowControl w:val="0"/>
        <w:autoSpaceDE w:val="0"/>
        <w:autoSpaceDN w:val="0"/>
        <w:spacing w:after="0" w:line="240" w:lineRule="auto"/>
        <w:rPr>
          <w:rFonts w:ascii="Times New Roman" w:hAnsi="Times New Roman" w:eastAsia="Times New Roman" w:cs="Times New Roman"/>
          <w:b/>
          <w:bCs/>
          <w:sz w:val="24"/>
          <w:szCs w:val="24"/>
          <w:lang w:val="it-IT"/>
        </w:rPr>
      </w:pPr>
      <w:r>
        <w:rPr>
          <w:rFonts w:ascii="Times New Roman" w:hAnsi="Times New Roman" w:eastAsia="Times New Roman" w:cs="Times New Roman"/>
          <w:b/>
          <w:bCs/>
          <w:sz w:val="24"/>
          <w:szCs w:val="24"/>
          <w:lang w:val="it-IT"/>
        </w:rPr>
        <w:t>4/ Tự luận</w:t>
      </w:r>
    </w:p>
    <w:p w14:paraId="738BBE64">
      <w:pPr>
        <w:widowControl w:val="0"/>
        <w:autoSpaceDE w:val="0"/>
        <w:autoSpaceDN w:val="0"/>
        <w:spacing w:after="0" w:line="240" w:lineRule="auto"/>
        <w:rPr>
          <w:rFonts w:ascii="Times New Roman" w:hAnsi="Times New Roman" w:eastAsia="Times New Roman" w:cs="Times New Roman"/>
          <w:bCs/>
          <w:sz w:val="24"/>
          <w:szCs w:val="24"/>
          <w:lang w:val="it-IT"/>
        </w:rPr>
      </w:pPr>
      <w:r>
        <w:rPr>
          <w:rFonts w:ascii="Times New Roman" w:hAnsi="Times New Roman" w:eastAsia="Times New Roman" w:cs="Times New Roman"/>
          <w:b/>
          <w:sz w:val="24"/>
          <w:szCs w:val="24"/>
          <w:lang w:val="it-IT"/>
        </w:rPr>
        <w:t>Câu 1:</w:t>
      </w:r>
      <w:r>
        <w:rPr>
          <w:rFonts w:ascii="Times New Roman" w:hAnsi="Times New Roman" w:eastAsia="Times New Roman" w:cs="Times New Roman"/>
          <w:bCs/>
          <w:sz w:val="24"/>
          <w:szCs w:val="24"/>
          <w:lang w:val="it-IT"/>
        </w:rPr>
        <w:t xml:space="preserve"> Cho bảng số liệu sau:</w:t>
      </w:r>
    </w:p>
    <w:p w14:paraId="5313E8FB">
      <w:pPr>
        <w:widowControl w:val="0"/>
        <w:autoSpaceDE w:val="0"/>
        <w:autoSpaceDN w:val="0"/>
        <w:spacing w:after="0" w:line="240" w:lineRule="auto"/>
        <w:ind w:left="430"/>
        <w:rPr>
          <w:rFonts w:ascii="Times New Roman" w:hAnsi="Times New Roman" w:eastAsia="Times New Roman" w:cs="Times New Roman"/>
          <w:i/>
          <w:sz w:val="24"/>
          <w:szCs w:val="24"/>
          <w:lang w:val="it-IT"/>
        </w:rPr>
      </w:pPr>
      <w:r>
        <w:rPr>
          <w:rFonts w:ascii="Times New Roman" w:hAnsi="Times New Roman" w:eastAsia="Times New Roman" w:cs="Times New Roman"/>
          <w:sz w:val="24"/>
          <w:szCs w:val="24"/>
          <w:lang w:val="it-IT"/>
        </w:rPr>
        <w:t xml:space="preserve">CƠ CẤU DÂN SỐ TRUNG QUỐC PHÂN THEO THÀNH THỊ VÀ NÔNG THÔN NĂM 2005 VÀ 2014 </w:t>
      </w:r>
      <w:r>
        <w:rPr>
          <w:rFonts w:ascii="Times New Roman" w:hAnsi="Times New Roman" w:eastAsia="Times New Roman" w:cs="Times New Roman"/>
          <w:i/>
          <w:sz w:val="24"/>
          <w:szCs w:val="24"/>
          <w:lang w:val="it-IT"/>
        </w:rPr>
        <w:t>(Đơn vị:</w:t>
      </w:r>
      <w:r>
        <w:rPr>
          <w:rFonts w:ascii="Times New Roman" w:hAnsi="Times New Roman" w:eastAsia="Times New Roman" w:cs="Times New Roman"/>
          <w:i/>
          <w:spacing w:val="-1"/>
          <w:sz w:val="24"/>
          <w:szCs w:val="24"/>
          <w:lang w:val="it-IT"/>
        </w:rPr>
        <w:t xml:space="preserve"> </w:t>
      </w:r>
      <w:r>
        <w:rPr>
          <w:rFonts w:ascii="Times New Roman" w:hAnsi="Times New Roman" w:eastAsia="Times New Roman" w:cs="Times New Roman"/>
          <w:i/>
          <w:spacing w:val="-3"/>
          <w:sz w:val="24"/>
          <w:szCs w:val="24"/>
          <w:lang w:val="it-IT"/>
        </w:rPr>
        <w:t>%)</w:t>
      </w:r>
    </w:p>
    <w:tbl>
      <w:tblPr>
        <w:tblStyle w:val="3"/>
        <w:tblW w:w="0" w:type="auto"/>
        <w:tblInd w:w="2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89"/>
        <w:gridCol w:w="1789"/>
        <w:gridCol w:w="1757"/>
        <w:gridCol w:w="1757"/>
      </w:tblGrid>
      <w:tr w14:paraId="0808D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889" w:type="dxa"/>
            <w:tcBorders>
              <w:top w:val="single" w:color="000000" w:sz="4" w:space="0"/>
              <w:left w:val="single" w:color="000000" w:sz="4" w:space="0"/>
              <w:bottom w:val="single" w:color="000000" w:sz="4" w:space="0"/>
              <w:right w:val="single" w:color="000000" w:sz="4" w:space="0"/>
            </w:tcBorders>
          </w:tcPr>
          <w:p w14:paraId="3DDDB954">
            <w:pPr>
              <w:widowControl w:val="0"/>
              <w:autoSpaceDE w:val="0"/>
              <w:autoSpaceDN w:val="0"/>
              <w:spacing w:after="0" w:line="240" w:lineRule="auto"/>
              <w:ind w:left="1190" w:right="118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Năm</w:t>
            </w:r>
          </w:p>
        </w:tc>
        <w:tc>
          <w:tcPr>
            <w:tcW w:w="1789" w:type="dxa"/>
            <w:tcBorders>
              <w:top w:val="single" w:color="000000" w:sz="4" w:space="0"/>
              <w:left w:val="single" w:color="000000" w:sz="4" w:space="0"/>
              <w:bottom w:val="single" w:color="000000" w:sz="4" w:space="0"/>
              <w:right w:val="single" w:color="000000" w:sz="4" w:space="0"/>
            </w:tcBorders>
          </w:tcPr>
          <w:p w14:paraId="7E1BA4AD">
            <w:pPr>
              <w:widowControl w:val="0"/>
              <w:autoSpaceDE w:val="0"/>
              <w:autoSpaceDN w:val="0"/>
              <w:spacing w:after="0" w:line="240" w:lineRule="auto"/>
              <w:ind w:left="639"/>
              <w:rPr>
                <w:rFonts w:ascii="Times New Roman" w:hAnsi="Times New Roman" w:eastAsia="Times New Roman" w:cs="Times New Roman"/>
                <w:b/>
                <w:sz w:val="24"/>
                <w:szCs w:val="24"/>
              </w:rPr>
            </w:pPr>
            <w:r>
              <w:rPr>
                <w:rFonts w:ascii="Times New Roman" w:hAnsi="Times New Roman" w:eastAsia="Times New Roman" w:cs="Times New Roman"/>
                <w:b/>
                <w:sz w:val="24"/>
                <w:szCs w:val="24"/>
              </w:rPr>
              <w:t>2005</w:t>
            </w:r>
          </w:p>
        </w:tc>
        <w:tc>
          <w:tcPr>
            <w:tcW w:w="1757" w:type="dxa"/>
            <w:tcBorders>
              <w:top w:val="single" w:color="000000" w:sz="4" w:space="0"/>
              <w:left w:val="single" w:color="000000" w:sz="4" w:space="0"/>
              <w:bottom w:val="single" w:color="000000" w:sz="4" w:space="0"/>
              <w:right w:val="single" w:color="000000" w:sz="4" w:space="0"/>
            </w:tcBorders>
          </w:tcPr>
          <w:p w14:paraId="058986E6">
            <w:pPr>
              <w:widowControl w:val="0"/>
              <w:autoSpaceDE w:val="0"/>
              <w:autoSpaceDN w:val="0"/>
              <w:spacing w:after="0" w:line="240" w:lineRule="auto"/>
              <w:ind w:left="639"/>
              <w:rPr>
                <w:rFonts w:ascii="Times New Roman" w:hAnsi="Times New Roman" w:eastAsia="Times New Roman" w:cs="Times New Roman"/>
                <w:b/>
                <w:sz w:val="24"/>
                <w:szCs w:val="24"/>
              </w:rPr>
            </w:pPr>
            <w:r>
              <w:rPr>
                <w:rFonts w:ascii="Times New Roman" w:hAnsi="Times New Roman" w:eastAsia="Times New Roman" w:cs="Times New Roman"/>
                <w:b/>
                <w:sz w:val="24"/>
                <w:szCs w:val="24"/>
              </w:rPr>
              <w:t>2014</w:t>
            </w:r>
          </w:p>
        </w:tc>
        <w:tc>
          <w:tcPr>
            <w:tcW w:w="1757" w:type="dxa"/>
            <w:tcBorders>
              <w:top w:val="single" w:color="000000" w:sz="4" w:space="0"/>
              <w:left w:val="single" w:color="000000" w:sz="4" w:space="0"/>
              <w:bottom w:val="single" w:color="000000" w:sz="4" w:space="0"/>
              <w:right w:val="single" w:color="000000" w:sz="4" w:space="0"/>
            </w:tcBorders>
          </w:tcPr>
          <w:p w14:paraId="6EC5E307">
            <w:pPr>
              <w:widowControl w:val="0"/>
              <w:autoSpaceDE w:val="0"/>
              <w:autoSpaceDN w:val="0"/>
              <w:spacing w:after="0" w:line="240" w:lineRule="auto"/>
              <w:ind w:left="639"/>
              <w:rPr>
                <w:rFonts w:ascii="Times New Roman" w:hAnsi="Times New Roman" w:eastAsia="Times New Roman" w:cs="Times New Roman"/>
                <w:b/>
                <w:sz w:val="24"/>
                <w:szCs w:val="24"/>
              </w:rPr>
            </w:pPr>
            <w:r>
              <w:rPr>
                <w:rFonts w:ascii="Times New Roman" w:hAnsi="Times New Roman" w:eastAsia="Times New Roman" w:cs="Times New Roman"/>
                <w:b/>
                <w:sz w:val="24"/>
                <w:szCs w:val="24"/>
              </w:rPr>
              <w:t>2021</w:t>
            </w:r>
          </w:p>
        </w:tc>
      </w:tr>
      <w:tr w14:paraId="120D3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89" w:type="dxa"/>
            <w:tcBorders>
              <w:top w:val="single" w:color="000000" w:sz="4" w:space="0"/>
              <w:left w:val="single" w:color="000000" w:sz="4" w:space="0"/>
              <w:bottom w:val="single" w:color="000000" w:sz="4" w:space="0"/>
              <w:right w:val="single" w:color="000000" w:sz="4" w:space="0"/>
            </w:tcBorders>
          </w:tcPr>
          <w:p w14:paraId="563B9C6C">
            <w:pPr>
              <w:widowControl w:val="0"/>
              <w:autoSpaceDE w:val="0"/>
              <w:autoSpaceDN w:val="0"/>
              <w:spacing w:after="0" w:line="240" w:lineRule="auto"/>
              <w:ind w:left="110"/>
              <w:rPr>
                <w:rFonts w:ascii="Times New Roman" w:hAnsi="Times New Roman" w:eastAsia="Times New Roman" w:cs="Times New Roman"/>
                <w:sz w:val="24"/>
                <w:szCs w:val="24"/>
              </w:rPr>
            </w:pPr>
            <w:r>
              <w:rPr>
                <w:rFonts w:ascii="Times New Roman" w:hAnsi="Times New Roman" w:eastAsia="Times New Roman" w:cs="Times New Roman"/>
                <w:sz w:val="24"/>
                <w:szCs w:val="24"/>
              </w:rPr>
              <w:t>Thành thị</w:t>
            </w:r>
          </w:p>
        </w:tc>
        <w:tc>
          <w:tcPr>
            <w:tcW w:w="1789" w:type="dxa"/>
            <w:tcBorders>
              <w:top w:val="single" w:color="000000" w:sz="4" w:space="0"/>
              <w:left w:val="single" w:color="000000" w:sz="4" w:space="0"/>
              <w:bottom w:val="single" w:color="000000" w:sz="4" w:space="0"/>
              <w:right w:val="single" w:color="000000" w:sz="4" w:space="0"/>
            </w:tcBorders>
          </w:tcPr>
          <w:p w14:paraId="47ECC28F">
            <w:pPr>
              <w:widowControl w:val="0"/>
              <w:autoSpaceDE w:val="0"/>
              <w:autoSpaceDN w:val="0"/>
              <w:spacing w:after="0" w:line="240" w:lineRule="auto"/>
              <w:ind w:left="669"/>
              <w:rPr>
                <w:rFonts w:ascii="Times New Roman" w:hAnsi="Times New Roman" w:eastAsia="Times New Roman" w:cs="Times New Roman"/>
                <w:sz w:val="24"/>
                <w:szCs w:val="24"/>
              </w:rPr>
            </w:pPr>
            <w:r>
              <w:rPr>
                <w:rFonts w:ascii="Times New Roman" w:hAnsi="Times New Roman" w:eastAsia="Times New Roman" w:cs="Times New Roman"/>
                <w:sz w:val="24"/>
                <w:szCs w:val="24"/>
              </w:rPr>
              <w:t>37,0</w:t>
            </w:r>
          </w:p>
        </w:tc>
        <w:tc>
          <w:tcPr>
            <w:tcW w:w="1757" w:type="dxa"/>
            <w:tcBorders>
              <w:top w:val="single" w:color="000000" w:sz="4" w:space="0"/>
              <w:left w:val="single" w:color="000000" w:sz="4" w:space="0"/>
              <w:bottom w:val="single" w:color="000000" w:sz="4" w:space="0"/>
              <w:right w:val="single" w:color="000000" w:sz="4" w:space="0"/>
            </w:tcBorders>
          </w:tcPr>
          <w:p w14:paraId="60F0D44B">
            <w:pPr>
              <w:widowControl w:val="0"/>
              <w:autoSpaceDE w:val="0"/>
              <w:autoSpaceDN w:val="0"/>
              <w:spacing w:after="0" w:line="240" w:lineRule="auto"/>
              <w:ind w:left="669"/>
              <w:rPr>
                <w:rFonts w:ascii="Times New Roman" w:hAnsi="Times New Roman" w:eastAsia="Times New Roman" w:cs="Times New Roman"/>
                <w:sz w:val="24"/>
                <w:szCs w:val="24"/>
              </w:rPr>
            </w:pPr>
            <w:r>
              <w:rPr>
                <w:rFonts w:ascii="Times New Roman" w:hAnsi="Times New Roman" w:eastAsia="Times New Roman" w:cs="Times New Roman"/>
                <w:sz w:val="24"/>
                <w:szCs w:val="24"/>
              </w:rPr>
              <w:t>54,5</w:t>
            </w:r>
          </w:p>
        </w:tc>
        <w:tc>
          <w:tcPr>
            <w:tcW w:w="1757" w:type="dxa"/>
            <w:tcBorders>
              <w:top w:val="single" w:color="000000" w:sz="4" w:space="0"/>
              <w:left w:val="single" w:color="000000" w:sz="4" w:space="0"/>
              <w:bottom w:val="single" w:color="000000" w:sz="4" w:space="0"/>
              <w:right w:val="single" w:color="000000" w:sz="4" w:space="0"/>
            </w:tcBorders>
          </w:tcPr>
          <w:p w14:paraId="71A0A38C">
            <w:pPr>
              <w:widowControl w:val="0"/>
              <w:autoSpaceDE w:val="0"/>
              <w:autoSpaceDN w:val="0"/>
              <w:spacing w:after="0" w:line="240" w:lineRule="auto"/>
              <w:ind w:left="669"/>
              <w:rPr>
                <w:rFonts w:ascii="Times New Roman" w:hAnsi="Times New Roman" w:eastAsia="Times New Roman" w:cs="Times New Roman"/>
                <w:sz w:val="24"/>
                <w:szCs w:val="24"/>
              </w:rPr>
            </w:pPr>
            <w:r>
              <w:rPr>
                <w:rFonts w:ascii="Times New Roman" w:hAnsi="Times New Roman" w:eastAsia="Times New Roman" w:cs="Times New Roman"/>
                <w:sz w:val="24"/>
                <w:szCs w:val="24"/>
              </w:rPr>
              <w:t>60,8</w:t>
            </w:r>
          </w:p>
        </w:tc>
      </w:tr>
      <w:tr w14:paraId="46864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89" w:type="dxa"/>
            <w:tcBorders>
              <w:top w:val="single" w:color="000000" w:sz="4" w:space="0"/>
              <w:left w:val="single" w:color="000000" w:sz="4" w:space="0"/>
              <w:bottom w:val="single" w:color="000000" w:sz="4" w:space="0"/>
              <w:right w:val="single" w:color="000000" w:sz="4" w:space="0"/>
            </w:tcBorders>
          </w:tcPr>
          <w:p w14:paraId="1F950179">
            <w:pPr>
              <w:widowControl w:val="0"/>
              <w:autoSpaceDE w:val="0"/>
              <w:autoSpaceDN w:val="0"/>
              <w:spacing w:after="0" w:line="240" w:lineRule="auto"/>
              <w:ind w:left="110"/>
              <w:rPr>
                <w:rFonts w:ascii="Times New Roman" w:hAnsi="Times New Roman" w:eastAsia="Times New Roman" w:cs="Times New Roman"/>
                <w:sz w:val="24"/>
                <w:szCs w:val="24"/>
              </w:rPr>
            </w:pPr>
            <w:r>
              <w:rPr>
                <w:rFonts w:ascii="Times New Roman" w:hAnsi="Times New Roman" w:eastAsia="Times New Roman" w:cs="Times New Roman"/>
                <w:sz w:val="24"/>
                <w:szCs w:val="24"/>
              </w:rPr>
              <w:t>Nông thôn</w:t>
            </w:r>
          </w:p>
        </w:tc>
        <w:tc>
          <w:tcPr>
            <w:tcW w:w="1789" w:type="dxa"/>
            <w:tcBorders>
              <w:top w:val="single" w:color="000000" w:sz="4" w:space="0"/>
              <w:left w:val="single" w:color="000000" w:sz="4" w:space="0"/>
              <w:bottom w:val="single" w:color="000000" w:sz="4" w:space="0"/>
              <w:right w:val="single" w:color="000000" w:sz="4" w:space="0"/>
            </w:tcBorders>
          </w:tcPr>
          <w:p w14:paraId="326636A1">
            <w:pPr>
              <w:widowControl w:val="0"/>
              <w:autoSpaceDE w:val="0"/>
              <w:autoSpaceDN w:val="0"/>
              <w:spacing w:after="0" w:line="240" w:lineRule="auto"/>
              <w:ind w:left="669"/>
              <w:rPr>
                <w:rFonts w:ascii="Times New Roman" w:hAnsi="Times New Roman" w:eastAsia="Times New Roman" w:cs="Times New Roman"/>
                <w:sz w:val="24"/>
                <w:szCs w:val="24"/>
              </w:rPr>
            </w:pPr>
            <w:r>
              <w:rPr>
                <w:rFonts w:ascii="Times New Roman" w:hAnsi="Times New Roman" w:eastAsia="Times New Roman" w:cs="Times New Roman"/>
                <w:sz w:val="24"/>
                <w:szCs w:val="24"/>
              </w:rPr>
              <w:t>63,0</w:t>
            </w:r>
          </w:p>
        </w:tc>
        <w:tc>
          <w:tcPr>
            <w:tcW w:w="1757" w:type="dxa"/>
            <w:tcBorders>
              <w:top w:val="single" w:color="000000" w:sz="4" w:space="0"/>
              <w:left w:val="single" w:color="000000" w:sz="4" w:space="0"/>
              <w:bottom w:val="single" w:color="000000" w:sz="4" w:space="0"/>
              <w:right w:val="single" w:color="000000" w:sz="4" w:space="0"/>
            </w:tcBorders>
          </w:tcPr>
          <w:p w14:paraId="164A96C2">
            <w:pPr>
              <w:widowControl w:val="0"/>
              <w:autoSpaceDE w:val="0"/>
              <w:autoSpaceDN w:val="0"/>
              <w:spacing w:after="0" w:line="240" w:lineRule="auto"/>
              <w:ind w:left="669"/>
              <w:rPr>
                <w:rFonts w:ascii="Times New Roman" w:hAnsi="Times New Roman" w:eastAsia="Times New Roman" w:cs="Times New Roman"/>
                <w:sz w:val="24"/>
                <w:szCs w:val="24"/>
              </w:rPr>
            </w:pPr>
            <w:r>
              <w:rPr>
                <w:rFonts w:ascii="Times New Roman" w:hAnsi="Times New Roman" w:eastAsia="Times New Roman" w:cs="Times New Roman"/>
                <w:sz w:val="24"/>
                <w:szCs w:val="24"/>
              </w:rPr>
              <w:t>45,5</w:t>
            </w:r>
          </w:p>
        </w:tc>
        <w:tc>
          <w:tcPr>
            <w:tcW w:w="1757" w:type="dxa"/>
            <w:tcBorders>
              <w:top w:val="single" w:color="000000" w:sz="4" w:space="0"/>
              <w:left w:val="single" w:color="000000" w:sz="4" w:space="0"/>
              <w:bottom w:val="single" w:color="000000" w:sz="4" w:space="0"/>
              <w:right w:val="single" w:color="000000" w:sz="4" w:space="0"/>
            </w:tcBorders>
          </w:tcPr>
          <w:p w14:paraId="6DCD0562">
            <w:pPr>
              <w:widowControl w:val="0"/>
              <w:autoSpaceDE w:val="0"/>
              <w:autoSpaceDN w:val="0"/>
              <w:spacing w:after="0" w:line="240" w:lineRule="auto"/>
              <w:ind w:left="669"/>
              <w:rPr>
                <w:rFonts w:ascii="Times New Roman" w:hAnsi="Times New Roman" w:eastAsia="Times New Roman" w:cs="Times New Roman"/>
                <w:sz w:val="24"/>
                <w:szCs w:val="24"/>
              </w:rPr>
            </w:pPr>
            <w:r>
              <w:rPr>
                <w:rFonts w:ascii="Times New Roman" w:hAnsi="Times New Roman" w:eastAsia="Times New Roman" w:cs="Times New Roman"/>
                <w:sz w:val="24"/>
                <w:szCs w:val="24"/>
              </w:rPr>
              <w:t>39,3</w:t>
            </w:r>
          </w:p>
        </w:tc>
      </w:tr>
    </w:tbl>
    <w:p w14:paraId="449D40FC">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Vẽ biểu đồ thích hợp nhất thể hiện cơ cấu dân số Trung Quốc phân theo thành thị và nông thôn năm 2005 và 2021? Nhận xét?</w:t>
      </w:r>
    </w:p>
    <w:p w14:paraId="7972DBF6">
      <w:pPr>
        <w:spacing w:line="240" w:lineRule="auto"/>
        <w:rPr>
          <w:rFonts w:ascii="Times New Roman" w:hAnsi="Times New Roman" w:eastAsia="Times New Roman" w:cs="Times New Roman"/>
          <w:kern w:val="2"/>
          <w:sz w:val="24"/>
          <w:szCs w:val="24"/>
          <w14:ligatures w14:val="standardContextual"/>
        </w:rPr>
      </w:pPr>
      <w:r>
        <w:rPr>
          <w:rFonts w:ascii="Times New Roman" w:hAnsi="Times New Roman" w:eastAsia="Times New Roman" w:cs="Times New Roman"/>
          <w:b/>
          <w:kern w:val="2"/>
          <w:sz w:val="24"/>
          <w:szCs w:val="24"/>
          <w:lang w:val="vi-VN"/>
          <w14:ligatures w14:val="standardContextual"/>
        </w:rPr>
        <w:t>Câu 2.</w:t>
      </w:r>
      <w:r>
        <w:rPr>
          <w:rFonts w:ascii="Times New Roman" w:hAnsi="Times New Roman" w:eastAsia="Times New Roman" w:cs="Times New Roman"/>
          <w:kern w:val="2"/>
          <w:sz w:val="24"/>
          <w:szCs w:val="24"/>
          <w:lang w:val="vi-VN"/>
          <w14:ligatures w14:val="standardContextual"/>
        </w:rPr>
        <w:t xml:space="preserve"> Cho bảng số liệu:</w:t>
      </w:r>
    </w:p>
    <w:p w14:paraId="2DC6AAC4">
      <w:pPr>
        <w:spacing w:line="240" w:lineRule="auto"/>
        <w:rPr>
          <w:rFonts w:ascii="Times New Roman" w:hAnsi="Times New Roman" w:eastAsia="Times New Roman" w:cs="Times New Roman"/>
          <w:kern w:val="2"/>
          <w:lang w:val="vi-VN"/>
          <w14:ligatures w14:val="standardContextual"/>
        </w:rPr>
      </w:pPr>
      <w:r>
        <w:rPr>
          <w:rFonts w:ascii="Times New Roman" w:hAnsi="Times New Roman" w:eastAsia="Times New Roman" w:cs="Times New Roman"/>
          <w:kern w:val="2"/>
          <w:lang w:val="vi-VN"/>
          <w14:ligatures w14:val="standardContextual"/>
        </w:rPr>
        <w:t xml:space="preserve">SỐ LƯỢT KHÁCH DU LỊCH QUỐC TẾ ĐẾN VÀ DOANH THU DU LỊCH CỦA KHU VỰC ĐÔNG NAM Á </w:t>
      </w:r>
    </w:p>
    <w:p w14:paraId="325C4DCC">
      <w:pPr>
        <w:spacing w:line="240" w:lineRule="auto"/>
        <w:jc w:val="center"/>
        <w:rPr>
          <w:rFonts w:ascii="Times New Roman" w:hAnsi="Times New Roman" w:eastAsia="Times New Roman" w:cs="Times New Roman"/>
          <w:kern w:val="2"/>
          <w:sz w:val="24"/>
          <w:szCs w:val="24"/>
          <w:lang w:val="vi-VN"/>
          <w14:ligatures w14:val="standardContextual"/>
        </w:rPr>
      </w:pPr>
      <w:r>
        <w:rPr>
          <w:rFonts w:ascii="Times New Roman" w:hAnsi="Times New Roman" w:eastAsia="Times New Roman" w:cs="Times New Roman"/>
          <w:kern w:val="2"/>
          <w:sz w:val="24"/>
          <w:szCs w:val="24"/>
          <w14:ligatures w14:val="standardContextual"/>
        </w:rPr>
        <w:t xml:space="preserve">GIAI ĐOẠN </w:t>
      </w:r>
      <w:r>
        <w:rPr>
          <w:rFonts w:ascii="Times New Roman" w:hAnsi="Times New Roman" w:eastAsia="Times New Roman" w:cs="Times New Roman"/>
          <w:kern w:val="2"/>
          <w:sz w:val="24"/>
          <w:szCs w:val="24"/>
          <w:lang w:val="vi-VN"/>
          <w14:ligatures w14:val="standardContextual"/>
        </w:rPr>
        <w:t>2005 - 2019</w:t>
      </w:r>
    </w:p>
    <w:tbl>
      <w:tblPr>
        <w:tblStyle w:val="3"/>
        <w:tblW w:w="8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1739"/>
        <w:gridCol w:w="1741"/>
        <w:gridCol w:w="1741"/>
      </w:tblGrid>
      <w:tr w14:paraId="48ED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943" w:type="dxa"/>
            <w:tcBorders>
              <w:tl2br w:val="single" w:color="auto" w:sz="4" w:space="0"/>
            </w:tcBorders>
            <w:vAlign w:val="center"/>
          </w:tcPr>
          <w:p w14:paraId="1A215212">
            <w:pPr>
              <w:spacing w:line="240" w:lineRule="auto"/>
              <w:ind w:firstLine="283"/>
              <w:jc w:val="right"/>
              <w:rPr>
                <w:rFonts w:ascii="Times New Roman" w:hAnsi="Times New Roman" w:cs="Times New Roman"/>
                <w:b/>
                <w:sz w:val="24"/>
                <w:szCs w:val="24"/>
              </w:rPr>
            </w:pPr>
            <w:r>
              <w:rPr>
                <w:rFonts w:ascii="Times New Roman" w:hAnsi="Times New Roman" w:cs="Times New Roman"/>
                <w:b/>
                <w:sz w:val="24"/>
                <w:szCs w:val="24"/>
              </w:rPr>
              <w:t>Năm</w:t>
            </w:r>
          </w:p>
          <w:p w14:paraId="0B56308B">
            <w:pPr>
              <w:spacing w:line="240" w:lineRule="auto"/>
              <w:ind w:firstLine="283"/>
              <w:rPr>
                <w:rFonts w:ascii="Times New Roman" w:hAnsi="Times New Roman" w:cs="Times New Roman"/>
                <w:b/>
                <w:sz w:val="24"/>
                <w:szCs w:val="24"/>
              </w:rPr>
            </w:pPr>
            <w:r>
              <w:rPr>
                <w:rFonts w:ascii="Times New Roman" w:hAnsi="Times New Roman" w:cs="Times New Roman"/>
                <w:b/>
                <w:sz w:val="24"/>
                <w:szCs w:val="24"/>
              </w:rPr>
              <w:t>Tiêu chí</w:t>
            </w:r>
          </w:p>
        </w:tc>
        <w:tc>
          <w:tcPr>
            <w:tcW w:w="1739" w:type="dxa"/>
          </w:tcPr>
          <w:p w14:paraId="0490FA39">
            <w:pPr>
              <w:spacing w:line="240" w:lineRule="auto"/>
              <w:ind w:firstLine="283"/>
              <w:jc w:val="center"/>
              <w:rPr>
                <w:rFonts w:ascii="Times New Roman" w:hAnsi="Times New Roman" w:eastAsia="Times New Roman" w:cs="Times New Roman"/>
                <w:b/>
                <w:bCs/>
                <w:sz w:val="24"/>
                <w:szCs w:val="24"/>
              </w:rPr>
            </w:pPr>
          </w:p>
          <w:p w14:paraId="48DC1940">
            <w:pPr>
              <w:spacing w:line="240" w:lineRule="auto"/>
              <w:ind w:firstLine="283"/>
              <w:jc w:val="center"/>
              <w:rPr>
                <w:rFonts w:ascii="Times New Roman" w:hAnsi="Times New Roman" w:cs="Times New Roman"/>
                <w:b/>
                <w:bCs/>
                <w:sz w:val="24"/>
                <w:szCs w:val="24"/>
              </w:rPr>
            </w:pPr>
            <w:r>
              <w:rPr>
                <w:rFonts w:ascii="Times New Roman" w:hAnsi="Times New Roman" w:eastAsia="Times New Roman" w:cs="Times New Roman"/>
                <w:b/>
                <w:bCs/>
                <w:sz w:val="24"/>
                <w:szCs w:val="24"/>
              </w:rPr>
              <w:t>2005</w:t>
            </w:r>
          </w:p>
        </w:tc>
        <w:tc>
          <w:tcPr>
            <w:tcW w:w="1741" w:type="dxa"/>
          </w:tcPr>
          <w:p w14:paraId="3546FDF5">
            <w:pPr>
              <w:spacing w:line="240" w:lineRule="auto"/>
              <w:ind w:firstLine="283"/>
              <w:jc w:val="center"/>
              <w:rPr>
                <w:rFonts w:ascii="Times New Roman" w:hAnsi="Times New Roman" w:eastAsia="Times New Roman" w:cs="Times New Roman"/>
                <w:b/>
                <w:bCs/>
                <w:sz w:val="24"/>
                <w:szCs w:val="24"/>
              </w:rPr>
            </w:pPr>
          </w:p>
          <w:p w14:paraId="25960733">
            <w:pPr>
              <w:spacing w:line="240" w:lineRule="auto"/>
              <w:ind w:firstLine="28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2010</w:t>
            </w:r>
          </w:p>
        </w:tc>
        <w:tc>
          <w:tcPr>
            <w:tcW w:w="1741" w:type="dxa"/>
          </w:tcPr>
          <w:p w14:paraId="3EC17D19">
            <w:pPr>
              <w:spacing w:line="240" w:lineRule="auto"/>
              <w:ind w:firstLine="283"/>
              <w:jc w:val="center"/>
              <w:rPr>
                <w:rFonts w:ascii="Times New Roman" w:hAnsi="Times New Roman" w:eastAsia="Times New Roman" w:cs="Times New Roman"/>
                <w:b/>
                <w:bCs/>
                <w:sz w:val="24"/>
                <w:szCs w:val="24"/>
              </w:rPr>
            </w:pPr>
          </w:p>
          <w:p w14:paraId="1FE9018C">
            <w:pPr>
              <w:spacing w:line="240" w:lineRule="auto"/>
              <w:ind w:firstLine="283"/>
              <w:jc w:val="center"/>
              <w:rPr>
                <w:rFonts w:ascii="Times New Roman" w:hAnsi="Times New Roman" w:cs="Times New Roman"/>
                <w:b/>
                <w:bCs/>
                <w:sz w:val="24"/>
                <w:szCs w:val="24"/>
              </w:rPr>
            </w:pPr>
            <w:r>
              <w:rPr>
                <w:rFonts w:ascii="Times New Roman" w:hAnsi="Times New Roman" w:eastAsia="Times New Roman" w:cs="Times New Roman"/>
                <w:b/>
                <w:bCs/>
                <w:sz w:val="24"/>
                <w:szCs w:val="24"/>
              </w:rPr>
              <w:t>2019</w:t>
            </w:r>
          </w:p>
        </w:tc>
      </w:tr>
      <w:tr w14:paraId="55E4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2943" w:type="dxa"/>
          </w:tcPr>
          <w:p w14:paraId="4DE639B8">
            <w:pPr>
              <w:spacing w:line="240" w:lineRule="auto"/>
              <w:rPr>
                <w:rFonts w:ascii="Times New Roman" w:hAnsi="Times New Roman" w:cs="Times New Roman"/>
                <w:sz w:val="24"/>
                <w:szCs w:val="24"/>
              </w:rPr>
            </w:pPr>
            <w:r>
              <w:rPr>
                <w:rFonts w:ascii="Times New Roman" w:hAnsi="Times New Roman" w:cs="Times New Roman"/>
                <w:sz w:val="24"/>
                <w:szCs w:val="24"/>
              </w:rPr>
              <w:t>Số lượt khách (triệu lượt)</w:t>
            </w:r>
          </w:p>
        </w:tc>
        <w:tc>
          <w:tcPr>
            <w:tcW w:w="1739" w:type="dxa"/>
          </w:tcPr>
          <w:p w14:paraId="14411433">
            <w:pPr>
              <w:spacing w:line="240" w:lineRule="auto"/>
              <w:ind w:firstLine="283"/>
              <w:jc w:val="center"/>
              <w:rPr>
                <w:rFonts w:ascii="Times New Roman" w:hAnsi="Times New Roman" w:cs="Times New Roman"/>
                <w:sz w:val="24"/>
                <w:szCs w:val="24"/>
              </w:rPr>
            </w:pPr>
            <w:r>
              <w:rPr>
                <w:rFonts w:ascii="Times New Roman" w:hAnsi="Times New Roman" w:eastAsia="Times New Roman" w:cs="Times New Roman"/>
                <w:sz w:val="24"/>
                <w:szCs w:val="24"/>
              </w:rPr>
              <w:t>49,3</w:t>
            </w:r>
          </w:p>
        </w:tc>
        <w:tc>
          <w:tcPr>
            <w:tcW w:w="1741" w:type="dxa"/>
          </w:tcPr>
          <w:p w14:paraId="78D2E85D">
            <w:pPr>
              <w:spacing w:line="240" w:lineRule="auto"/>
              <w:ind w:firstLine="28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98,7</w:t>
            </w:r>
          </w:p>
        </w:tc>
        <w:tc>
          <w:tcPr>
            <w:tcW w:w="1741" w:type="dxa"/>
          </w:tcPr>
          <w:p w14:paraId="1FB09F87">
            <w:pPr>
              <w:spacing w:line="240" w:lineRule="auto"/>
              <w:ind w:firstLine="283"/>
              <w:jc w:val="center"/>
              <w:rPr>
                <w:rFonts w:ascii="Times New Roman" w:hAnsi="Times New Roman" w:cs="Times New Roman"/>
                <w:sz w:val="24"/>
                <w:szCs w:val="24"/>
              </w:rPr>
            </w:pPr>
            <w:r>
              <w:rPr>
                <w:rFonts w:ascii="Times New Roman" w:hAnsi="Times New Roman" w:eastAsia="Times New Roman" w:cs="Times New Roman"/>
                <w:sz w:val="24"/>
                <w:szCs w:val="24"/>
              </w:rPr>
              <w:t>138,5</w:t>
            </w:r>
          </w:p>
        </w:tc>
      </w:tr>
      <w:tr w14:paraId="7AE1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2943" w:type="dxa"/>
          </w:tcPr>
          <w:p w14:paraId="43583785">
            <w:pPr>
              <w:spacing w:line="240" w:lineRule="auto"/>
              <w:rPr>
                <w:rFonts w:ascii="Times New Roman" w:hAnsi="Times New Roman" w:cs="Times New Roman"/>
                <w:sz w:val="24"/>
                <w:szCs w:val="24"/>
              </w:rPr>
            </w:pPr>
            <w:r>
              <w:rPr>
                <w:rFonts w:ascii="Times New Roman" w:hAnsi="Times New Roman" w:cs="Times New Roman"/>
                <w:sz w:val="24"/>
                <w:szCs w:val="24"/>
              </w:rPr>
              <w:t>Doanh thu (tỉ USD)</w:t>
            </w:r>
          </w:p>
        </w:tc>
        <w:tc>
          <w:tcPr>
            <w:tcW w:w="1739" w:type="dxa"/>
          </w:tcPr>
          <w:p w14:paraId="2A56C927">
            <w:pPr>
              <w:spacing w:line="240" w:lineRule="auto"/>
              <w:ind w:firstLine="283"/>
              <w:jc w:val="center"/>
              <w:rPr>
                <w:rFonts w:ascii="Times New Roman" w:hAnsi="Times New Roman" w:cs="Times New Roman"/>
                <w:sz w:val="24"/>
                <w:szCs w:val="24"/>
              </w:rPr>
            </w:pPr>
            <w:r>
              <w:rPr>
                <w:rFonts w:ascii="Times New Roman" w:hAnsi="Times New Roman" w:eastAsia="Times New Roman" w:cs="Times New Roman"/>
                <w:sz w:val="24"/>
                <w:szCs w:val="24"/>
              </w:rPr>
              <w:t>33,8</w:t>
            </w:r>
          </w:p>
        </w:tc>
        <w:tc>
          <w:tcPr>
            <w:tcW w:w="1741" w:type="dxa"/>
          </w:tcPr>
          <w:p w14:paraId="1D951F40">
            <w:pPr>
              <w:spacing w:line="240" w:lineRule="auto"/>
              <w:ind w:firstLine="28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105,2</w:t>
            </w:r>
          </w:p>
        </w:tc>
        <w:tc>
          <w:tcPr>
            <w:tcW w:w="1741" w:type="dxa"/>
          </w:tcPr>
          <w:p w14:paraId="5E6F9CDB">
            <w:pPr>
              <w:spacing w:line="240" w:lineRule="auto"/>
              <w:ind w:firstLine="283"/>
              <w:jc w:val="center"/>
              <w:rPr>
                <w:rFonts w:ascii="Times New Roman" w:hAnsi="Times New Roman" w:cs="Times New Roman"/>
                <w:sz w:val="24"/>
                <w:szCs w:val="24"/>
              </w:rPr>
            </w:pPr>
            <w:r>
              <w:rPr>
                <w:rFonts w:ascii="Times New Roman" w:hAnsi="Times New Roman" w:eastAsia="Times New Roman" w:cs="Times New Roman"/>
                <w:sz w:val="24"/>
                <w:szCs w:val="24"/>
              </w:rPr>
              <w:t>147,6</w:t>
            </w:r>
          </w:p>
        </w:tc>
      </w:tr>
    </w:tbl>
    <w:p w14:paraId="34275B9B">
      <w:pPr>
        <w:spacing w:line="240" w:lineRule="auto"/>
        <w:jc w:val="right"/>
        <w:rPr>
          <w:rFonts w:ascii="Times New Roman" w:hAnsi="Times New Roman" w:eastAsia="Times New Roman" w:cs="Times New Roman"/>
          <w:i/>
          <w:iCs/>
          <w:kern w:val="2"/>
          <w:sz w:val="24"/>
          <w:szCs w:val="24"/>
          <w14:ligatures w14:val="standardContextual"/>
        </w:rPr>
      </w:pPr>
      <w:r>
        <w:rPr>
          <w:rFonts w:ascii="Times New Roman" w:hAnsi="Times New Roman" w:eastAsia="Times New Roman" w:cs="Times New Roman"/>
          <w:i/>
          <w:iCs/>
          <w:kern w:val="2"/>
          <w:sz w:val="24"/>
          <w:szCs w:val="24"/>
          <w14:ligatures w14:val="standardContextual"/>
        </w:rPr>
        <w:t xml:space="preserve">(Nguồn: WB năm 2020) </w:t>
      </w:r>
    </w:p>
    <w:p w14:paraId="6893AF94">
      <w:pPr>
        <w:spacing w:after="0" w:line="240" w:lineRule="auto"/>
        <w:rPr>
          <w:rFonts w:ascii="Times New Roman" w:hAnsi="Times New Roman" w:eastAsia="Times New Roman" w:cs="Times New Roman"/>
          <w:kern w:val="2"/>
          <w:sz w:val="24"/>
          <w:szCs w:val="24"/>
          <w14:ligatures w14:val="standardContextual"/>
        </w:rPr>
      </w:pPr>
      <w:r>
        <w:rPr>
          <w:rFonts w:ascii="Times New Roman" w:hAnsi="Times New Roman" w:eastAsia="Times New Roman" w:cs="Times New Roman"/>
          <w:kern w:val="2"/>
          <w:sz w:val="24"/>
          <w:szCs w:val="24"/>
          <w14:ligatures w14:val="standardContextual"/>
        </w:rPr>
        <w:t>Vẽ biểu đồ thích hợp nhất thể hiện số lượt khách và doanh thu du lịch của ĐNA giai đoạn 2005 - 2019. Nhận xét?</w:t>
      </w:r>
      <w:bookmarkEnd w:id="0"/>
    </w:p>
    <w:p w14:paraId="0AF75B4F">
      <w:pPr>
        <w:spacing w:after="0" w:line="240" w:lineRule="auto"/>
        <w:jc w:val="center"/>
        <w:rPr>
          <w:rFonts w:ascii="Times New Roman" w:hAnsi="Times New Roman" w:cs="Times New Roman"/>
          <w:bCs/>
          <w:sz w:val="24"/>
          <w:szCs w:val="24"/>
        </w:rPr>
      </w:pPr>
      <w:r>
        <w:rPr>
          <w:rFonts w:ascii="Times New Roman" w:hAnsi="Times New Roman" w:eastAsia="Times New Roman" w:cs="Times New Roman"/>
          <w:kern w:val="2"/>
          <w:sz w:val="24"/>
          <w:szCs w:val="24"/>
          <w14:ligatures w14:val="standardContextual"/>
        </w:rPr>
        <w:t>----------------------------------</w:t>
      </w: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4EDED"/>
    <w:multiLevelType w:val="singleLevel"/>
    <w:tmpl w:val="AF24EDED"/>
    <w:lvl w:ilvl="0" w:tentative="0">
      <w:start w:val="1"/>
      <w:numFmt w:val="upperLetter"/>
      <w:suff w:val="space"/>
      <w:lvlText w:val="%1."/>
      <w:lvlJc w:val="left"/>
    </w:lvl>
  </w:abstractNum>
  <w:abstractNum w:abstractNumId="1">
    <w:nsid w:val="01C9389C"/>
    <w:multiLevelType w:val="multilevel"/>
    <w:tmpl w:val="01C9389C"/>
    <w:lvl w:ilvl="0" w:tentative="0">
      <w:start w:val="1"/>
      <w:numFmt w:val="decimal"/>
      <w:lvlText w:val="%1."/>
      <w:lvlJc w:val="left"/>
      <w:pPr>
        <w:ind w:left="385" w:hanging="240"/>
      </w:pPr>
      <w:rPr>
        <w:rFonts w:hint="default" w:ascii="Times New Roman" w:hAnsi="Times New Roman" w:cs="Times New Roman"/>
        <w:b/>
        <w:bCs/>
        <w:color w:val="FF0000"/>
        <w:spacing w:val="-2"/>
        <w:sz w:val="24"/>
        <w:szCs w:val="24"/>
      </w:rPr>
    </w:lvl>
    <w:lvl w:ilvl="1" w:tentative="0">
      <w:start w:val="1"/>
      <w:numFmt w:val="upperLetter"/>
      <w:lvlText w:val="%2."/>
      <w:lvlJc w:val="left"/>
      <w:pPr>
        <w:ind w:left="725" w:hanging="295"/>
      </w:pPr>
      <w:rPr>
        <w:rFonts w:hint="default" w:ascii="Times New Roman" w:hAnsi="Times New Roman" w:cs="Times New Roman"/>
        <w:b/>
        <w:bCs/>
        <w:spacing w:val="-2"/>
      </w:rPr>
    </w:lvl>
    <w:lvl w:ilvl="2" w:tentative="0">
      <w:start w:val="0"/>
      <w:numFmt w:val="bullet"/>
      <w:lvlText w:val="•"/>
      <w:lvlJc w:val="left"/>
      <w:pPr>
        <w:ind w:left="1869" w:hanging="295"/>
      </w:pPr>
      <w:rPr>
        <w:rFonts w:hint="default" w:ascii="Times New Roman" w:hAnsi="Times New Roman" w:cs="Times New Roman"/>
      </w:rPr>
    </w:lvl>
    <w:lvl w:ilvl="3" w:tentative="0">
      <w:start w:val="0"/>
      <w:numFmt w:val="bullet"/>
      <w:lvlText w:val="•"/>
      <w:lvlJc w:val="left"/>
      <w:pPr>
        <w:ind w:left="3018" w:hanging="295"/>
      </w:pPr>
      <w:rPr>
        <w:rFonts w:hint="default" w:ascii="Times New Roman" w:hAnsi="Times New Roman" w:cs="Times New Roman"/>
      </w:rPr>
    </w:lvl>
    <w:lvl w:ilvl="4" w:tentative="0">
      <w:start w:val="0"/>
      <w:numFmt w:val="bullet"/>
      <w:lvlText w:val="•"/>
      <w:lvlJc w:val="left"/>
      <w:pPr>
        <w:ind w:left="4168" w:hanging="295"/>
      </w:pPr>
      <w:rPr>
        <w:rFonts w:hint="default" w:ascii="Times New Roman" w:hAnsi="Times New Roman" w:cs="Times New Roman"/>
      </w:rPr>
    </w:lvl>
    <w:lvl w:ilvl="5" w:tentative="0">
      <w:start w:val="0"/>
      <w:numFmt w:val="bullet"/>
      <w:lvlText w:val="•"/>
      <w:lvlJc w:val="left"/>
      <w:pPr>
        <w:ind w:left="5317" w:hanging="295"/>
      </w:pPr>
      <w:rPr>
        <w:rFonts w:hint="default" w:ascii="Times New Roman" w:hAnsi="Times New Roman" w:cs="Times New Roman"/>
      </w:rPr>
    </w:lvl>
    <w:lvl w:ilvl="6" w:tentative="0">
      <w:start w:val="0"/>
      <w:numFmt w:val="bullet"/>
      <w:lvlText w:val="•"/>
      <w:lvlJc w:val="left"/>
      <w:pPr>
        <w:ind w:left="6467" w:hanging="295"/>
      </w:pPr>
      <w:rPr>
        <w:rFonts w:hint="default" w:ascii="Times New Roman" w:hAnsi="Times New Roman" w:cs="Times New Roman"/>
      </w:rPr>
    </w:lvl>
    <w:lvl w:ilvl="7" w:tentative="0">
      <w:start w:val="0"/>
      <w:numFmt w:val="bullet"/>
      <w:lvlText w:val="•"/>
      <w:lvlJc w:val="left"/>
      <w:pPr>
        <w:ind w:left="7616" w:hanging="295"/>
      </w:pPr>
      <w:rPr>
        <w:rFonts w:hint="default" w:ascii="Times New Roman" w:hAnsi="Times New Roman" w:cs="Times New Roman"/>
      </w:rPr>
    </w:lvl>
    <w:lvl w:ilvl="8" w:tentative="0">
      <w:start w:val="0"/>
      <w:numFmt w:val="bullet"/>
      <w:lvlText w:val="•"/>
      <w:lvlJc w:val="left"/>
      <w:pPr>
        <w:ind w:left="8766" w:hanging="295"/>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7AA"/>
    <w:rsid w:val="000529B9"/>
    <w:rsid w:val="00135319"/>
    <w:rsid w:val="00160CD5"/>
    <w:rsid w:val="002B0EC9"/>
    <w:rsid w:val="003407E8"/>
    <w:rsid w:val="00362329"/>
    <w:rsid w:val="00521AFB"/>
    <w:rsid w:val="005456EC"/>
    <w:rsid w:val="0057178E"/>
    <w:rsid w:val="006338BE"/>
    <w:rsid w:val="007C6494"/>
    <w:rsid w:val="009B11EF"/>
    <w:rsid w:val="00A64B0D"/>
    <w:rsid w:val="00A65379"/>
    <w:rsid w:val="00C3604F"/>
    <w:rsid w:val="00DB4827"/>
    <w:rsid w:val="00E647AA"/>
    <w:rsid w:val="00E94BD9"/>
    <w:rsid w:val="09AC24E1"/>
    <w:rsid w:val="1F58291A"/>
    <w:rsid w:val="448554A0"/>
    <w:rsid w:val="4A850F2C"/>
    <w:rsid w:val="559B5B97"/>
    <w:rsid w:val="5F2C7C9C"/>
    <w:rsid w:val="5FCD1CF7"/>
    <w:rsid w:val="67FF2C7D"/>
    <w:rsid w:val="6BF92242"/>
    <w:rsid w:val="723E44C7"/>
    <w:rsid w:val="76177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6">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0"/>
    <w:pPr>
      <w:widowControl w:val="0"/>
      <w:autoSpaceDE w:val="0"/>
      <w:autoSpaceDN w:val="0"/>
      <w:spacing w:after="0" w:line="240" w:lineRule="auto"/>
      <w:jc w:val="center"/>
    </w:pPr>
    <w:rPr>
      <w:rFonts w:ascii="Times New Roman" w:hAnsi="Times New Roman" w:eastAsia="Times New Roman" w:cs="Times New Roman"/>
    </w:rPr>
  </w:style>
  <w:style w:type="paragraph" w:styleId="8">
    <w:name w:val="List Paragraph"/>
    <w:basedOn w:val="1"/>
    <w:qFormat/>
    <w:uiPriority w:val="99"/>
    <w:pPr>
      <w:widowControl w:val="0"/>
      <w:autoSpaceDE w:val="0"/>
      <w:autoSpaceDN w:val="0"/>
      <w:spacing w:before="100" w:beforeAutospacing="1" w:after="100" w:afterAutospacing="1" w:line="275" w:lineRule="exact"/>
      <w:ind w:left="725" w:hanging="296"/>
    </w:pPr>
    <w:rPr>
      <w:rFonts w:ascii="Times New Roman" w:hAnsi="Times New Roman" w:eastAsia="Times New Roman" w:cs="Times New Roman"/>
    </w:rPr>
  </w:style>
  <w:style w:type="table" w:customStyle="1" w:styleId="9">
    <w:name w:val="Table Grid1"/>
    <w:basedOn w:val="3"/>
    <w:uiPriority w:val="39"/>
    <w:rPr>
      <w:rFonts w:ascii="Calibri" w:hAnsi="Calibri" w:eastAsia="Times New Roman"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1724</Words>
  <Characters>9831</Characters>
  <Lines>81</Lines>
  <Paragraphs>23</Paragraphs>
  <TotalTime>20</TotalTime>
  <ScaleCrop>false</ScaleCrop>
  <LinksUpToDate>false</LinksUpToDate>
  <CharactersWithSpaces>11532</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2022-04-04T08:14:00Z</dcterms:created>
  <dc:creator>laptop hoangkhuong</dc:creator>
  <cp:lastModifiedBy>Yen Hai</cp:lastModifiedBy>
  <dcterms:modified xsi:type="dcterms:W3CDTF">2025-04-20T00:45:08Z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B50A7195DD834635998DA39A20A9C0D3</vt:lpwstr>
  </property>
</Properties>
</file>